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FF78B" w14:textId="4B70FC87" w:rsidR="00B3402B" w:rsidRPr="00B3402B" w:rsidRDefault="00DA2661" w:rsidP="00BD75C8">
      <w:pPr>
        <w:tabs>
          <w:tab w:val="left" w:pos="2550"/>
          <w:tab w:val="right" w:pos="10466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امتحان السداسي </w:t>
      </w:r>
      <w:proofErr w:type="gramStart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</w:t>
      </w:r>
      <w:r w:rsidR="0034133E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ثاني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-</w:t>
      </w:r>
      <w:proofErr w:type="gramEnd"/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الدورة العادية </w:t>
      </w:r>
    </w:p>
    <w:p w14:paraId="07683869" w14:textId="38368487" w:rsidR="002C12FE" w:rsidRPr="001E4A36" w:rsidRDefault="0034133E" w:rsidP="00BD75C8">
      <w:pPr>
        <w:tabs>
          <w:tab w:val="left" w:pos="2550"/>
          <w:tab w:val="right" w:pos="10466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iCs/>
          <w:color w:val="FF0000"/>
          <w:sz w:val="24"/>
          <w:szCs w:val="24"/>
        </w:rPr>
        <w:t>Reacteurs</w:t>
      </w:r>
      <w:proofErr w:type="spellEnd"/>
      <w:r>
        <w:rPr>
          <w:rFonts w:asciiTheme="majorBidi" w:hAnsiTheme="majorBidi" w:cstheme="majorBidi"/>
          <w:b/>
          <w:bCs/>
          <w:iCs/>
          <w:color w:val="FF0000"/>
          <w:sz w:val="24"/>
          <w:szCs w:val="24"/>
        </w:rPr>
        <w:t xml:space="preserve"> polyphasiques</w:t>
      </w:r>
    </w:p>
    <w:tbl>
      <w:tblPr>
        <w:tblStyle w:val="Grilledutableau"/>
        <w:tblpPr w:leftFromText="180" w:rightFromText="180" w:vertAnchor="text" w:tblpX="-68" w:tblpY="129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DB32C8" w:rsidRPr="0034133E" w14:paraId="7DBBE5DF" w14:textId="77777777" w:rsidTr="006522CE">
        <w:trPr>
          <w:trHeight w:val="423"/>
        </w:trPr>
        <w:tc>
          <w:tcPr>
            <w:tcW w:w="10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8CE5D" w14:textId="56D54878" w:rsidR="00DB32C8" w:rsidRPr="0034133E" w:rsidRDefault="008872E9" w:rsidP="001C3F1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</w:t>
            </w:r>
            <w:r w:rsidR="00C97782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odule</w:t>
            </w:r>
            <w:r w:rsidR="000D5582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F1C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1C3F1C" w:rsidRPr="0034133E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 xml:space="preserve"> </w:t>
            </w:r>
            <w:r w:rsidR="001C3F1C" w:rsidRPr="0034133E">
              <w:rPr>
                <w:rFonts w:ascii="Cambria" w:hAnsi="Cambria" w:cs="Calibri"/>
                <w:b/>
                <w:bCs/>
                <w:iCs/>
                <w:color w:val="FF0000"/>
                <w:sz w:val="24"/>
                <w:szCs w:val="24"/>
              </w:rPr>
              <w:t>UEM1.1</w:t>
            </w:r>
            <w:r w:rsidR="00B3402B" w:rsidRPr="0034133E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 xml:space="preserve">  </w:t>
            </w:r>
            <w:r w:rsidR="000D5582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3402B" w:rsidRPr="0034133E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 xml:space="preserve"> </w:t>
            </w:r>
            <w:r w:rsidR="002C12F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Année : </w:t>
            </w:r>
            <w:r w:rsidR="001C3F1C" w:rsidRPr="0034133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25320" w:rsidRPr="0034133E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B3402B" w:rsidRPr="0034133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522CE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3402B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286016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="002C12F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pécialité</w:t>
            </w:r>
            <w:r w:rsidR="004075B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12F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="00B3402B" w:rsidRPr="0034133E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1</w:t>
            </w:r>
            <w:r w:rsidR="00125320" w:rsidRPr="0034133E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M </w:t>
            </w:r>
            <w:r w:rsidR="00B3402B" w:rsidRPr="0034133E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G</w:t>
            </w:r>
            <w:r w:rsidR="0034133E" w:rsidRPr="0034133E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R</w:t>
            </w:r>
            <w:r w:rsidR="00125320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75BE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3402B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4075B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Groupe</w:t>
            </w:r>
            <w:proofErr w:type="gramStart"/>
            <w:r w:rsidR="000D5582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:</w:t>
            </w:r>
            <w:r w:rsidR="00793D9D" w:rsidRPr="0034133E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proofErr w:type="gramEnd"/>
            <w:r w:rsidR="00793D9D" w:rsidRPr="0034133E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095A96" w:rsidRPr="0034133E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793D9D" w:rsidRPr="0034133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D5582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C12FE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C12F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Durée : </w:t>
            </w:r>
            <w:r w:rsidR="001C3F1C" w:rsidRPr="0034133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25320" w:rsidRPr="0034133E">
              <w:rPr>
                <w:rFonts w:asciiTheme="majorBidi" w:hAnsiTheme="majorBidi" w:cstheme="majorBidi"/>
                <w:sz w:val="24"/>
                <w:szCs w:val="24"/>
              </w:rPr>
              <w:t xml:space="preserve"> min</w:t>
            </w:r>
          </w:p>
          <w:p w14:paraId="3821A4CC" w14:textId="77777777" w:rsidR="003C4F64" w:rsidRPr="0034133E" w:rsidRDefault="003C4F64" w:rsidP="001C3F1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Nom et prénom</w:t>
            </w:r>
            <w:r w:rsidR="004075B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4075B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:</w:t>
            </w:r>
            <w:r w:rsidR="004075BE" w:rsidRPr="0034133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793D9D" w:rsidRPr="0034133E">
              <w:rPr>
                <w:rFonts w:ascii="Verdana" w:hAnsi="Verdana"/>
                <w:sz w:val="24"/>
                <w:szCs w:val="24"/>
              </w:rPr>
              <w:t>……………………………………………………</w:t>
            </w:r>
            <w:r w:rsidR="001C3F1C" w:rsidRPr="0034133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الاسم </w:t>
            </w:r>
            <w:proofErr w:type="gramStart"/>
            <w:r w:rsidR="001C3F1C" w:rsidRPr="0034133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واللقب:</w:t>
            </w:r>
            <w:r w:rsidR="000D5582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="000D5582" w:rsidRPr="0034133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D5582" w:rsidRPr="0034133E">
              <w:rPr>
                <w:rFonts w:ascii="Verdana" w:hAnsi="Verdana" w:hint="cs"/>
                <w:sz w:val="24"/>
                <w:szCs w:val="24"/>
                <w:rtl/>
              </w:rPr>
              <w:t>.</w:t>
            </w:r>
            <w:r w:rsidR="001C3F1C" w:rsidRPr="0034133E">
              <w:rPr>
                <w:rFonts w:ascii="Verdana" w:hAnsi="Verdana" w:hint="cs"/>
                <w:sz w:val="24"/>
                <w:szCs w:val="24"/>
                <w:rtl/>
              </w:rPr>
              <w:t>...........................</w:t>
            </w:r>
            <w:r w:rsidR="000D5582" w:rsidRPr="0034133E">
              <w:rPr>
                <w:rFonts w:ascii="Verdana" w:hAnsi="Verdana" w:hint="cs"/>
                <w:sz w:val="24"/>
                <w:szCs w:val="24"/>
                <w:rtl/>
              </w:rPr>
              <w:t>.........</w:t>
            </w:r>
            <w:r w:rsidR="000D5582" w:rsidRPr="0034133E">
              <w:rPr>
                <w:rFonts w:ascii="Verdana" w:hAnsi="Verdana"/>
                <w:sz w:val="24"/>
                <w:szCs w:val="24"/>
                <w:rtl/>
              </w:rPr>
              <w:t>.</w:t>
            </w:r>
            <w:r w:rsidR="004075BE" w:rsidRPr="0034133E">
              <w:rPr>
                <w:rFonts w:ascii="Verdana" w:hAnsi="Verdana"/>
                <w:sz w:val="24"/>
                <w:szCs w:val="24"/>
              </w:rPr>
              <w:t xml:space="preserve"> </w:t>
            </w:r>
            <w:r w:rsidR="004075BE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Matricule</w:t>
            </w:r>
            <w:r w:rsidR="003A1824" w:rsidRPr="0034133E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...............</w:t>
            </w:r>
            <w:r w:rsidR="00F824A6" w:rsidRPr="0034133E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</w:t>
            </w:r>
            <w:r w:rsidR="003A1824" w:rsidRPr="0034133E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.......</w:t>
            </w:r>
            <w:r w:rsidR="003A1824" w:rsidRPr="0034133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</w:tr>
    </w:tbl>
    <w:p w14:paraId="2B333391" w14:textId="30224856" w:rsidR="0034133E" w:rsidRPr="008841F9" w:rsidRDefault="0034133E" w:rsidP="008841F9">
      <w:pPr>
        <w:rPr>
          <w:b/>
          <w:bCs/>
          <w:sz w:val="28"/>
          <w:szCs w:val="28"/>
          <w:u w:val="single"/>
        </w:rPr>
      </w:pPr>
      <w:r w:rsidRPr="008841F9">
        <w:rPr>
          <w:b/>
          <w:bCs/>
          <w:sz w:val="28"/>
          <w:szCs w:val="28"/>
          <w:u w:val="single"/>
        </w:rPr>
        <w:t>Exercice 1 (Interrogation)</w:t>
      </w:r>
      <w:r w:rsidR="001E4A36" w:rsidRPr="008841F9">
        <w:rPr>
          <w:b/>
          <w:bCs/>
          <w:sz w:val="28"/>
          <w:szCs w:val="28"/>
          <w:u w:val="single"/>
        </w:rPr>
        <w:t> </w:t>
      </w:r>
    </w:p>
    <w:p w14:paraId="02A00E00" w14:textId="05DD28B1" w:rsidR="0034133E" w:rsidRPr="00C75CF8" w:rsidRDefault="0034133E" w:rsidP="00C75CF8">
      <w:pPr>
        <w:rPr>
          <w:rFonts w:eastAsiaTheme="minorEastAsia"/>
          <w:sz w:val="28"/>
          <w:szCs w:val="28"/>
        </w:rPr>
      </w:pPr>
      <w:r w:rsidRPr="003204AD">
        <w:rPr>
          <w:sz w:val="28"/>
          <w:szCs w:val="28"/>
        </w:rPr>
        <w:t>Un réacteur polyphasique se constitue de deux phases immiscibles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gaz</m:t>
            </m:r>
          </m:e>
        </m:d>
        <m:r>
          <w:rPr>
            <w:rFonts w:ascii="Cambria Math" w:hAnsi="Cambria Math"/>
            <w:sz w:val="28"/>
            <w:szCs w:val="28"/>
          </w:rPr>
          <m:t xml:space="preserve"> et</m:t>
        </m:r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(liquide)</m:t>
        </m:r>
      </m:oMath>
      <w:r w:rsidRPr="003204AD">
        <w:rPr>
          <w:sz w:val="28"/>
          <w:szCs w:val="28"/>
        </w:rPr>
        <w:t>. Une espèce A se tr</w:t>
      </w:r>
      <w:r w:rsidR="008841F9">
        <w:rPr>
          <w:sz w:val="28"/>
          <w:szCs w:val="28"/>
        </w:rPr>
        <w:t>ansfert de la</w:t>
      </w:r>
      <w:r w:rsidRPr="003204AD">
        <w:rPr>
          <w:sz w:val="28"/>
          <w:szCs w:val="28"/>
        </w:rPr>
        <w:t xml:space="preserve"> phase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841F9">
        <w:rPr>
          <w:sz w:val="28"/>
          <w:szCs w:val="28"/>
        </w:rPr>
        <w:t xml:space="preserve"> </w:t>
      </w:r>
      <w:r w:rsidRPr="003204AD">
        <w:rPr>
          <w:rFonts w:eastAsiaTheme="minorEastAsia"/>
          <w:sz w:val="28"/>
          <w:szCs w:val="28"/>
        </w:rPr>
        <w:t>vers la phase</w:t>
      </w:r>
      <w:r w:rsidR="008841F9">
        <w:rPr>
          <w:rFonts w:eastAsiaTheme="minorEastAsia"/>
          <w:sz w:val="28"/>
          <w:szCs w:val="28"/>
        </w:rPr>
        <w:t xml:space="preserve"> </w:t>
      </w:r>
      <w:r w:rsidRPr="003204AD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3204AD">
        <w:rPr>
          <w:rFonts w:eastAsiaTheme="minorEastAsia"/>
          <w:sz w:val="28"/>
          <w:szCs w:val="28"/>
        </w:rPr>
        <w:t xml:space="preserve"> .</w:t>
      </w:r>
    </w:p>
    <w:p w14:paraId="5145C821" w14:textId="4D494676" w:rsidR="0034133E" w:rsidRPr="003204AD" w:rsidRDefault="0034133E" w:rsidP="0034133E">
      <w:pPr>
        <w:pStyle w:val="Paragraphedeliste"/>
        <w:numPr>
          <w:ilvl w:val="0"/>
          <w:numId w:val="25"/>
        </w:numPr>
        <w:spacing w:line="360" w:lineRule="auto"/>
        <w:rPr>
          <w:sz w:val="28"/>
          <w:szCs w:val="28"/>
        </w:rPr>
      </w:pPr>
      <w:r w:rsidRPr="003204AD">
        <w:rPr>
          <w:sz w:val="28"/>
          <w:szCs w:val="28"/>
        </w:rPr>
        <w:t>Expliquez les origines de la résistance au transfert massique dans les deux films</w:t>
      </w:r>
      <w:r w:rsidR="008841F9">
        <w:rPr>
          <w:sz w:val="28"/>
          <w:szCs w:val="28"/>
        </w:rPr>
        <w:t> ;</w:t>
      </w:r>
    </w:p>
    <w:p w14:paraId="21E3A7ED" w14:textId="1AF67E6B" w:rsidR="0034133E" w:rsidRPr="003204AD" w:rsidRDefault="0034133E" w:rsidP="0034133E">
      <w:pPr>
        <w:pStyle w:val="Paragraphedeliste"/>
        <w:numPr>
          <w:ilvl w:val="0"/>
          <w:numId w:val="25"/>
        </w:numPr>
        <w:rPr>
          <w:rFonts w:eastAsiaTheme="minorEastAsia"/>
          <w:sz w:val="28"/>
          <w:szCs w:val="28"/>
        </w:rPr>
      </w:pPr>
      <w:r w:rsidRPr="003204AD">
        <w:rPr>
          <w:rFonts w:eastAsiaTheme="minorEastAsia"/>
          <w:sz w:val="28"/>
          <w:szCs w:val="28"/>
        </w:rPr>
        <w:t>Calculez l</w:t>
      </w:r>
      <w:r w:rsidR="00C75CF8">
        <w:rPr>
          <w:rFonts w:eastAsiaTheme="minorEastAsia"/>
          <w:sz w:val="28"/>
          <w:szCs w:val="28"/>
        </w:rPr>
        <w:t>a densité du</w:t>
      </w:r>
      <w:r w:rsidRPr="003204AD">
        <w:rPr>
          <w:rFonts w:eastAsiaTheme="minorEastAsia"/>
          <w:sz w:val="28"/>
          <w:szCs w:val="28"/>
        </w:rPr>
        <w:t xml:space="preserve"> flux molaire N</w:t>
      </w:r>
      <w:r w:rsidRPr="003204AD">
        <w:rPr>
          <w:rFonts w:eastAsiaTheme="minorEastAsia"/>
          <w:sz w:val="28"/>
          <w:szCs w:val="28"/>
          <w:vertAlign w:val="subscript"/>
        </w:rPr>
        <w:t>A</w:t>
      </w:r>
      <w:r w:rsidRPr="003204AD">
        <w:rPr>
          <w:rFonts w:eastAsiaTheme="minorEastAsia"/>
          <w:sz w:val="28"/>
          <w:szCs w:val="28"/>
        </w:rPr>
        <w:t xml:space="preserve"> transféré de la phase gazeuse vers la phase liquide.</w:t>
      </w:r>
    </w:p>
    <w:p w14:paraId="091EF80A" w14:textId="7DDC187A" w:rsidR="0034133E" w:rsidRDefault="0034133E" w:rsidP="0034133E">
      <w:pPr>
        <w:ind w:left="360"/>
        <w:rPr>
          <w:rFonts w:eastAsiaTheme="minorEastAsia"/>
          <w:sz w:val="28"/>
          <w:szCs w:val="28"/>
        </w:rPr>
      </w:pPr>
      <w:r w:rsidRPr="003204AD">
        <w:rPr>
          <w:rFonts w:eastAsiaTheme="minorEastAsia"/>
          <w:sz w:val="28"/>
          <w:szCs w:val="28"/>
        </w:rPr>
        <w:t xml:space="preserve">Sachant que : </w:t>
      </w:r>
      <w:r w:rsidR="003204AD" w:rsidRPr="003204AD">
        <w:rPr>
          <w:rFonts w:eastAsiaTheme="minorEastAsia"/>
          <w:sz w:val="28"/>
          <w:szCs w:val="28"/>
        </w:rPr>
        <w:t xml:space="preserve"> la résistance au transfert massique est </w:t>
      </w:r>
      <w:r w:rsidR="008841F9">
        <w:rPr>
          <w:rFonts w:eastAsiaTheme="minorEastAsia"/>
          <w:sz w:val="28"/>
          <w:szCs w:val="28"/>
        </w:rPr>
        <w:t>R=</w:t>
      </w:r>
      <w:r w:rsidR="003204AD" w:rsidRPr="003204AD">
        <w:rPr>
          <w:rFonts w:eastAsiaTheme="minorEastAsia"/>
          <w:sz w:val="28"/>
          <w:szCs w:val="28"/>
        </w:rPr>
        <w:t>10</w:t>
      </w:r>
      <w:r w:rsidR="003204AD" w:rsidRPr="003204AD">
        <w:rPr>
          <w:rFonts w:eastAsiaTheme="minorEastAsia"/>
          <w:sz w:val="28"/>
          <w:szCs w:val="28"/>
          <w:vertAlign w:val="superscript"/>
        </w:rPr>
        <w:t>-2</w:t>
      </w:r>
      <w:r w:rsidR="003204AD" w:rsidRPr="003204AD">
        <w:rPr>
          <w:rFonts w:eastAsiaTheme="minorEastAsia"/>
          <w:sz w:val="28"/>
          <w:szCs w:val="28"/>
        </w:rPr>
        <w:t xml:space="preserve"> S/m, la différence de la concentration de l’espèce A dans le film gazeux égale </w:t>
      </w:r>
      <w:bookmarkStart w:id="0" w:name="_Hlk74073025"/>
      <w:r w:rsidR="003204AD" w:rsidRPr="003204AD">
        <w:rPr>
          <w:rFonts w:eastAsiaTheme="minorEastAsia"/>
          <w:sz w:val="28"/>
          <w:szCs w:val="28"/>
        </w:rPr>
        <w:t>2*10</w:t>
      </w:r>
      <w:r w:rsidR="003204AD" w:rsidRPr="003204AD">
        <w:rPr>
          <w:rFonts w:eastAsiaTheme="minorEastAsia"/>
          <w:sz w:val="28"/>
          <w:szCs w:val="28"/>
          <w:vertAlign w:val="superscript"/>
        </w:rPr>
        <w:t>-2</w:t>
      </w:r>
      <w:bookmarkEnd w:id="0"/>
      <w:r w:rsidR="003204AD" w:rsidRPr="003204AD">
        <w:rPr>
          <w:rFonts w:eastAsiaTheme="minorEastAsia"/>
          <w:sz w:val="28"/>
          <w:szCs w:val="28"/>
        </w:rPr>
        <w:t xml:space="preserve"> </w:t>
      </w:r>
      <w:proofErr w:type="spellStart"/>
      <w:r w:rsidR="003204AD" w:rsidRPr="003204AD">
        <w:rPr>
          <w:rFonts w:eastAsiaTheme="minorEastAsia"/>
          <w:sz w:val="28"/>
          <w:szCs w:val="28"/>
        </w:rPr>
        <w:t>Kmol</w:t>
      </w:r>
      <w:proofErr w:type="spellEnd"/>
      <w:r w:rsidR="003204AD" w:rsidRPr="003204AD">
        <w:rPr>
          <w:rFonts w:eastAsiaTheme="minorEastAsia"/>
          <w:sz w:val="28"/>
          <w:szCs w:val="28"/>
        </w:rPr>
        <w:t>/m</w:t>
      </w:r>
      <w:r w:rsidR="003204AD" w:rsidRPr="003204AD">
        <w:rPr>
          <w:rFonts w:eastAsiaTheme="minorEastAsia"/>
          <w:sz w:val="28"/>
          <w:szCs w:val="28"/>
          <w:vertAlign w:val="superscript"/>
        </w:rPr>
        <w:t>3</w:t>
      </w:r>
      <w:r w:rsidR="003204AD" w:rsidRPr="003204AD">
        <w:rPr>
          <w:rFonts w:eastAsiaTheme="minorEastAsia"/>
          <w:sz w:val="28"/>
          <w:szCs w:val="28"/>
        </w:rPr>
        <w:t xml:space="preserve">. </w:t>
      </w:r>
    </w:p>
    <w:p w14:paraId="6DBF7A30" w14:textId="7A39353A" w:rsidR="009E3AC2" w:rsidRDefault="00C75CF8" w:rsidP="009E3AC2">
      <w:pPr>
        <w:spacing w:line="480" w:lineRule="auto"/>
        <w:rPr>
          <w:rFonts w:eastAsiaTheme="minorEastAsia"/>
          <w:b/>
          <w:bCs/>
          <w:sz w:val="28"/>
          <w:szCs w:val="28"/>
        </w:rPr>
      </w:pPr>
      <w:r w:rsidRPr="00C75CF8">
        <w:rPr>
          <w:rFonts w:eastAsiaTheme="minorEastAsia"/>
          <w:b/>
          <w:bCs/>
          <w:sz w:val="28"/>
          <w:szCs w:val="28"/>
        </w:rPr>
        <w:t>Solution de l’interrogation</w:t>
      </w:r>
      <w:r>
        <w:rPr>
          <w:rFonts w:eastAsiaTheme="minorEastAsia"/>
          <w:b/>
          <w:bCs/>
          <w:sz w:val="28"/>
          <w:szCs w:val="28"/>
        </w:rPr>
        <w:t> :</w:t>
      </w:r>
    </w:p>
    <w:p w14:paraId="7FBBDC9D" w14:textId="244D7D6B" w:rsidR="009E3AC2" w:rsidRDefault="009E3AC2" w:rsidP="009E3AC2">
      <w:pPr>
        <w:spacing w:line="48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La résistance au transfert massique se crée de la solubilité du constituant transféré d’une phase vers l’autre phase</w:t>
      </w:r>
      <w:r w:rsidR="00DF0DF7">
        <w:rPr>
          <w:rFonts w:eastAsiaTheme="minorEastAsia"/>
          <w:sz w:val="28"/>
          <w:szCs w:val="28"/>
        </w:rPr>
        <w:t xml:space="preserve"> </w:t>
      </w:r>
      <w:r w:rsidR="00DF0DF7" w:rsidRPr="00DF0DF7">
        <w:rPr>
          <w:rFonts w:eastAsiaTheme="minorEastAsia"/>
          <w:b/>
          <w:bCs/>
          <w:color w:val="FF0000"/>
          <w:sz w:val="28"/>
          <w:szCs w:val="28"/>
        </w:rPr>
        <w:t>05P</w:t>
      </w:r>
      <w:r>
        <w:rPr>
          <w:rFonts w:eastAsiaTheme="minorEastAsia"/>
          <w:sz w:val="28"/>
          <w:szCs w:val="28"/>
        </w:rPr>
        <w:t>.</w:t>
      </w:r>
    </w:p>
    <w:p w14:paraId="56CBF7A6" w14:textId="2FC9DB9B" w:rsidR="009E3AC2" w:rsidRDefault="009E3AC2" w:rsidP="009E3AC2">
      <w:pPr>
        <w:spacing w:line="48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Le calcule de la densité de flux :</w:t>
      </w:r>
    </w:p>
    <w:p w14:paraId="6DFAA372" w14:textId="57A4D6DC" w:rsidR="009E3AC2" w:rsidRPr="00DF0DF7" w:rsidRDefault="009E3AC2" w:rsidP="009E3AC2">
      <w:pPr>
        <w:spacing w:line="480" w:lineRule="auto"/>
        <w:rPr>
          <w:rFonts w:eastAsiaTheme="minorEastAsia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den>
        </m:f>
      </m:oMath>
      <w:bookmarkStart w:id="1" w:name="_Hlk74073273"/>
      <w:r w:rsidR="00AA141B" w:rsidRPr="00DF0DF7">
        <w:rPr>
          <w:rFonts w:eastAsiaTheme="minorEastAsia"/>
          <w:sz w:val="28"/>
          <w:szCs w:val="28"/>
          <w:lang w:val="en-US"/>
        </w:rPr>
        <w:t xml:space="preserve">, </w:t>
      </w:r>
      <w:r w:rsidR="00AA141B" w:rsidRPr="00AA141B">
        <w:rPr>
          <w:rFonts w:eastAsiaTheme="minorEastAsia"/>
          <w:b/>
          <w:bCs/>
          <w:color w:val="FF0000"/>
          <w:sz w:val="28"/>
          <w:szCs w:val="28"/>
          <w:lang w:val="en-US"/>
        </w:rPr>
        <w:t>03</w:t>
      </w:r>
      <w:r w:rsidR="00DF0DF7" w:rsidRPr="00AA141B">
        <w:rPr>
          <w:rFonts w:eastAsiaTheme="minorEastAsia"/>
          <w:b/>
          <w:bCs/>
          <w:color w:val="FF0000"/>
          <w:sz w:val="28"/>
          <w:szCs w:val="28"/>
          <w:lang w:val="en-US"/>
        </w:rPr>
        <w:t>p</w:t>
      </w:r>
      <w:bookmarkEnd w:id="1"/>
    </w:p>
    <w:p w14:paraId="219D18A2" w14:textId="11FBB0CC" w:rsidR="00DF0DF7" w:rsidRPr="00DF0DF7" w:rsidRDefault="009E3AC2" w:rsidP="00DF0DF7">
      <w:pPr>
        <w:spacing w:line="480" w:lineRule="auto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K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w:bookmarkStart w:id="2" w:name="_Hlk74072906"/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w:bookmarkEnd w:id="2"/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den>
        </m:f>
        <m:r>
          <m:rPr>
            <m:sty m:val="b"/>
          </m:rPr>
          <w:rPr>
            <w:rFonts w:ascii="Cambria Math" w:eastAsiaTheme="minorEastAsia" w:hAnsi="Cambria Math"/>
            <w:color w:val="FF0000"/>
            <w:sz w:val="28"/>
            <w:szCs w:val="28"/>
          </w:rPr>
          <m:t>02p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 w:val="en-US"/>
          </w:rPr>
          <m:t>et que la résistance R</m:t>
        </m:r>
        <m:r>
          <m:rPr>
            <m:sty m:val="p"/>
          </m:rPr>
          <w:rPr>
            <w:rFonts w:ascii="Cambria Math" w:eastAsiaTheme="minorEastAsia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k</m:t>
            </m:r>
          </m:den>
        </m:f>
        <m:r>
          <m:rPr>
            <m:sty m:val="b"/>
          </m:rPr>
          <w:rPr>
            <w:rFonts w:ascii="Cambria Math" w:eastAsiaTheme="minorEastAsia" w:hAnsi="Cambria Math"/>
            <w:color w:val="FF0000"/>
            <w:sz w:val="28"/>
            <w:szCs w:val="28"/>
          </w:rPr>
          <m:t>02p</m:t>
        </m:r>
        <m:r>
          <w:rPr>
            <w:rFonts w:ascii="Cambria Math" w:eastAsiaTheme="minorEastAsia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δ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F0DF7">
        <w:rPr>
          <w:rFonts w:eastAsiaTheme="minorEastAsia"/>
          <w:sz w:val="28"/>
          <w:szCs w:val="28"/>
          <w:lang w:val="en-US"/>
        </w:rPr>
        <w:t xml:space="preserve">, </w:t>
      </w:r>
      <w:bookmarkStart w:id="3" w:name="_Hlk74072997"/>
      <w:r w:rsidR="00DF0DF7" w:rsidRPr="00DF0DF7">
        <w:rPr>
          <w:rFonts w:eastAsiaTheme="minorEastAsia"/>
          <w:b/>
          <w:bCs/>
          <w:color w:val="FF0000"/>
          <w:sz w:val="28"/>
          <w:szCs w:val="28"/>
          <w:lang w:val="en-US"/>
        </w:rPr>
        <w:t>02p</w:t>
      </w:r>
    </w:p>
    <w:p w14:paraId="102B0303" w14:textId="784DFF2C" w:rsidR="003204AD" w:rsidRPr="00DF0DF7" w:rsidRDefault="009E3AC2" w:rsidP="00DF0DF7">
      <w:pPr>
        <w:spacing w:line="480" w:lineRule="auto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R</m:t>
              </m:r>
            </m:den>
          </m:f>
          <w:bookmarkEnd w:id="3"/>
          <m:r>
            <w:rPr>
              <w:rFonts w:ascii="Cambria Math" w:eastAsiaTheme="minorEastAsia" w:hAnsi="Cambria Math"/>
              <w:sz w:val="28"/>
              <w:szCs w:val="28"/>
            </w:rPr>
            <m:t xml:space="preserve">, </m:t>
          </m:r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</w:rPr>
            <m:t>02p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 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 </m:t>
          </m:r>
        </m:oMath>
      </m:oMathPara>
    </w:p>
    <w:p w14:paraId="62529A12" w14:textId="6E3F7196" w:rsidR="00C75CF8" w:rsidRPr="00091337" w:rsidRDefault="009E3AC2" w:rsidP="00091337">
      <w:pPr>
        <w:ind w:left="360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2*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  <w:color w:val="FF0000"/>
            <w:sz w:val="28"/>
            <w:szCs w:val="28"/>
          </w:rPr>
          <m:t>02p</m:t>
        </m:r>
        <m:r>
          <w:rPr>
            <w:rFonts w:ascii="Cambria Math" w:eastAsiaTheme="minorEastAsia" w:hAnsi="Cambria Math"/>
            <w:sz w:val="28"/>
            <w:szCs w:val="28"/>
          </w:rPr>
          <m:t>=2*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mol/S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DF0DF7">
        <w:rPr>
          <w:rFonts w:eastAsiaTheme="minorEastAsia"/>
          <w:sz w:val="28"/>
          <w:szCs w:val="28"/>
        </w:rPr>
        <w:t>.</w:t>
      </w:r>
      <w:r w:rsidR="00DF0DF7" w:rsidRPr="00DF0DF7">
        <w:rPr>
          <w:rFonts w:eastAsiaTheme="minorEastAsia"/>
          <w:b/>
          <w:bCs/>
          <w:color w:val="FF0000"/>
          <w:sz w:val="28"/>
          <w:szCs w:val="28"/>
        </w:rPr>
        <w:t xml:space="preserve"> </w:t>
      </w:r>
      <w:r w:rsidR="00DF0DF7" w:rsidRPr="00DF0DF7">
        <w:rPr>
          <w:rFonts w:eastAsiaTheme="minorEastAsia"/>
          <w:b/>
          <w:bCs/>
          <w:color w:val="FF0000"/>
          <w:sz w:val="28"/>
          <w:szCs w:val="28"/>
        </w:rPr>
        <w:t>0</w:t>
      </w:r>
      <w:r w:rsidR="00DF0DF7">
        <w:rPr>
          <w:rFonts w:eastAsiaTheme="minorEastAsia"/>
          <w:b/>
          <w:bCs/>
          <w:color w:val="FF0000"/>
          <w:sz w:val="28"/>
          <w:szCs w:val="28"/>
        </w:rPr>
        <w:t>2</w:t>
      </w:r>
      <w:r w:rsidR="00DF0DF7" w:rsidRPr="00DF0DF7">
        <w:rPr>
          <w:rFonts w:eastAsiaTheme="minorEastAsia"/>
          <w:b/>
          <w:bCs/>
          <w:color w:val="FF0000"/>
          <w:sz w:val="28"/>
          <w:szCs w:val="28"/>
        </w:rPr>
        <w:t>p</w:t>
      </w:r>
    </w:p>
    <w:p w14:paraId="53891BBC" w14:textId="4DF9EFA9" w:rsidR="00C75CF8" w:rsidRDefault="00C75CF8" w:rsidP="001E4A3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</w:pPr>
    </w:p>
    <w:p w14:paraId="765635E5" w14:textId="77777777" w:rsidR="00C75CF8" w:rsidRPr="003204AD" w:rsidRDefault="00C75CF8" w:rsidP="00C75CF8">
      <w:pPr>
        <w:rPr>
          <w:b/>
          <w:bCs/>
          <w:sz w:val="28"/>
          <w:szCs w:val="28"/>
          <w:u w:val="single"/>
          <w:rtl/>
          <w:lang w:bidi="ar-DZ"/>
        </w:rPr>
      </w:pPr>
      <w:r w:rsidRPr="003204AD">
        <w:rPr>
          <w:b/>
          <w:bCs/>
          <w:sz w:val="28"/>
          <w:szCs w:val="28"/>
          <w:u w:val="single"/>
        </w:rPr>
        <w:t>Exercice 2 (Contrôle)</w:t>
      </w:r>
    </w:p>
    <w:p w14:paraId="645E7F49" w14:textId="77777777" w:rsidR="00C75CF8" w:rsidRPr="007B1223" w:rsidRDefault="00C75CF8" w:rsidP="00C75CF8">
      <w:pPr>
        <w:rPr>
          <w:sz w:val="28"/>
          <w:szCs w:val="28"/>
        </w:rPr>
      </w:pPr>
      <w:r w:rsidRPr="007B1223">
        <w:rPr>
          <w:sz w:val="28"/>
          <w:szCs w:val="28"/>
        </w:rPr>
        <w:t xml:space="preserve">Dans un réacteur diphasique se déroule une réaction chimique  </w:t>
      </w:r>
      <m:oMath>
        <m:r>
          <w:rPr>
            <w:rFonts w:ascii="Cambria Math" w:hAnsi="Cambria Math"/>
            <w:sz w:val="28"/>
            <w:szCs w:val="28"/>
          </w:rPr>
          <m:t>2A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gaz</m:t>
            </m:r>
          </m:e>
        </m:d>
        <m:r>
          <w:rPr>
            <w:rFonts w:ascii="Cambria Math" w:hAnsi="Cambria Math"/>
            <w:sz w:val="28"/>
            <w:szCs w:val="28"/>
          </w:rPr>
          <m:t>+B (liquide)</m:t>
        </m:r>
        <m:r>
          <w:rPr>
            <w:rFonts w:ascii="Cambria Math" w:hAnsi="Cambria Math"/>
            <w:sz w:val="28"/>
            <w:szCs w:val="28"/>
          </w:rPr>
          <m:t>→</m:t>
        </m:r>
        <m:r>
          <w:rPr>
            <w:rFonts w:ascii="Cambria Math" w:hAnsi="Cambria Math"/>
            <w:sz w:val="28"/>
            <w:szCs w:val="28"/>
          </w:rPr>
          <m:t>C</m:t>
        </m:r>
        <m:r>
          <w:rPr>
            <w:rFonts w:ascii="Cambria Math" w:hAnsi="Cambria Math"/>
            <w:sz w:val="28"/>
            <w:szCs w:val="28"/>
          </w:rPr>
          <m:t>(liquide)</m:t>
        </m:r>
      </m:oMath>
      <w:r w:rsidRPr="007B1223">
        <w:rPr>
          <w:sz w:val="28"/>
          <w:szCs w:val="28"/>
        </w:rPr>
        <w:t> dont la cinétique de la réaction est d’ordre 1 de chaque un des réactifs A et B, et la constante de la vitesse k vaut 100 m</w:t>
      </w:r>
      <w:r w:rsidRPr="007B1223">
        <w:rPr>
          <w:sz w:val="28"/>
          <w:szCs w:val="28"/>
          <w:vertAlign w:val="superscript"/>
        </w:rPr>
        <w:t>3</w:t>
      </w:r>
      <w:r w:rsidRPr="007B1223">
        <w:rPr>
          <w:sz w:val="28"/>
          <w:szCs w:val="28"/>
        </w:rPr>
        <w:t>/mol. S</w:t>
      </w:r>
    </w:p>
    <w:p w14:paraId="1845FF58" w14:textId="77777777" w:rsidR="00C75CF8" w:rsidRPr="008841F9" w:rsidRDefault="00C75CF8" w:rsidP="00C75CF8">
      <w:pPr>
        <w:rPr>
          <w:sz w:val="28"/>
          <w:szCs w:val="28"/>
        </w:rPr>
      </w:pPr>
      <w:r w:rsidRPr="007B1223">
        <w:rPr>
          <w:sz w:val="28"/>
          <w:szCs w:val="28"/>
        </w:rPr>
        <w:t>Les coefficients de diffusion massique des réactifs sont identiques dont ; D</w:t>
      </w:r>
      <w:r w:rsidRPr="007B1223">
        <w:rPr>
          <w:sz w:val="28"/>
          <w:szCs w:val="28"/>
          <w:vertAlign w:val="subscript"/>
        </w:rPr>
        <w:t>A</w:t>
      </w:r>
      <w:r w:rsidRPr="007B1223">
        <w:rPr>
          <w:sz w:val="28"/>
          <w:szCs w:val="28"/>
        </w:rPr>
        <w:t>=D</w:t>
      </w:r>
      <w:r w:rsidRPr="007B1223">
        <w:rPr>
          <w:sz w:val="28"/>
          <w:szCs w:val="28"/>
          <w:vertAlign w:val="subscript"/>
        </w:rPr>
        <w:t>B</w:t>
      </w:r>
      <w:r w:rsidRPr="007B1223">
        <w:rPr>
          <w:sz w:val="28"/>
          <w:szCs w:val="28"/>
        </w:rPr>
        <w:t>=10</w:t>
      </w:r>
      <w:r w:rsidRPr="007B1223">
        <w:rPr>
          <w:sz w:val="28"/>
          <w:szCs w:val="28"/>
          <w:vertAlign w:val="superscript"/>
        </w:rPr>
        <w:t>-9</w:t>
      </w:r>
      <w:r w:rsidRPr="007B1223">
        <w:rPr>
          <w:sz w:val="28"/>
          <w:szCs w:val="28"/>
        </w:rPr>
        <w:t xml:space="preserve"> m</w:t>
      </w:r>
      <w:r w:rsidRPr="007B1223">
        <w:rPr>
          <w:sz w:val="28"/>
          <w:szCs w:val="28"/>
          <w:vertAlign w:val="superscript"/>
        </w:rPr>
        <w:t>2</w:t>
      </w:r>
      <w:r w:rsidRPr="007B1223">
        <w:rPr>
          <w:sz w:val="28"/>
          <w:szCs w:val="28"/>
        </w:rPr>
        <w:t>/S. La conductance de transfert K</w:t>
      </w:r>
      <w:r w:rsidRPr="007B1223">
        <w:rPr>
          <w:sz w:val="28"/>
          <w:szCs w:val="28"/>
          <w:vertAlign w:val="subscript"/>
        </w:rPr>
        <w:t>L</w:t>
      </w:r>
      <w:r w:rsidRPr="007B1223">
        <w:rPr>
          <w:sz w:val="28"/>
          <w:szCs w:val="28"/>
        </w:rPr>
        <w:t>=10</w:t>
      </w:r>
      <w:r w:rsidRPr="007B1223">
        <w:rPr>
          <w:sz w:val="28"/>
          <w:szCs w:val="28"/>
          <w:vertAlign w:val="superscript"/>
        </w:rPr>
        <w:t>-4</w:t>
      </w:r>
      <w:r w:rsidRPr="007B1223">
        <w:rPr>
          <w:sz w:val="28"/>
          <w:szCs w:val="28"/>
        </w:rPr>
        <w:t xml:space="preserve"> m/s, les concentrations C</w:t>
      </w:r>
      <w:r w:rsidRPr="007B1223">
        <w:rPr>
          <w:sz w:val="28"/>
          <w:szCs w:val="28"/>
          <w:vertAlign w:val="subscript"/>
        </w:rPr>
        <w:t>B0</w:t>
      </w:r>
      <w:r w:rsidRPr="007B1223">
        <w:rPr>
          <w:sz w:val="28"/>
          <w:szCs w:val="28"/>
        </w:rPr>
        <w:t>=100 mol/m</w:t>
      </w:r>
      <w:r w:rsidRPr="007B1223">
        <w:rPr>
          <w:sz w:val="28"/>
          <w:szCs w:val="28"/>
          <w:vertAlign w:val="superscript"/>
        </w:rPr>
        <w:t>3</w:t>
      </w:r>
      <w:r w:rsidRPr="007B1223">
        <w:rPr>
          <w:sz w:val="28"/>
          <w:szCs w:val="28"/>
        </w:rPr>
        <w:t xml:space="preserve"> et C*</w:t>
      </w:r>
      <w:r w:rsidRPr="007B1223">
        <w:rPr>
          <w:sz w:val="28"/>
          <w:szCs w:val="28"/>
          <w:vertAlign w:val="subscript"/>
        </w:rPr>
        <w:t>B</w:t>
      </w:r>
      <w:r w:rsidRPr="007B1223">
        <w:rPr>
          <w:sz w:val="28"/>
          <w:szCs w:val="28"/>
        </w:rPr>
        <w:t>=10 mol/m</w:t>
      </w:r>
      <w:r w:rsidRPr="007B1223">
        <w:rPr>
          <w:sz w:val="28"/>
          <w:szCs w:val="28"/>
          <w:vertAlign w:val="superscript"/>
        </w:rPr>
        <w:t>3</w:t>
      </w:r>
      <w:r w:rsidRPr="007B1223">
        <w:rPr>
          <w:sz w:val="28"/>
          <w:szCs w:val="28"/>
        </w:rPr>
        <w:t>.</w:t>
      </w:r>
    </w:p>
    <w:p w14:paraId="5061950E" w14:textId="77777777" w:rsidR="00C75CF8" w:rsidRDefault="00C75CF8" w:rsidP="00C75CF8">
      <w:pPr>
        <w:pStyle w:val="Paragraphedeliste"/>
        <w:numPr>
          <w:ilvl w:val="0"/>
          <w:numId w:val="26"/>
        </w:numPr>
        <w:spacing w:line="480" w:lineRule="auto"/>
        <w:rPr>
          <w:rFonts w:eastAsiaTheme="minorEastAsia"/>
          <w:sz w:val="28"/>
          <w:szCs w:val="28"/>
        </w:rPr>
      </w:pPr>
      <w:r w:rsidRPr="007B1223">
        <w:rPr>
          <w:rFonts w:eastAsiaTheme="minorEastAsia"/>
          <w:sz w:val="28"/>
          <w:szCs w:val="28"/>
        </w:rPr>
        <w:t xml:space="preserve">Précisez l’étape limitante du mécanisme réactionnel </w:t>
      </w:r>
      <w:r>
        <w:rPr>
          <w:rFonts w:eastAsiaTheme="minorEastAsia"/>
          <w:sz w:val="28"/>
          <w:szCs w:val="28"/>
        </w:rPr>
        <w:t>avec l’explication ;</w:t>
      </w:r>
      <w:r w:rsidRPr="007B1223">
        <w:rPr>
          <w:rFonts w:eastAsiaTheme="minorEastAsia"/>
          <w:sz w:val="28"/>
          <w:szCs w:val="28"/>
        </w:rPr>
        <w:t xml:space="preserve"> </w:t>
      </w:r>
    </w:p>
    <w:p w14:paraId="4AA01BDE" w14:textId="52A9E66A" w:rsidR="00C75CF8" w:rsidRDefault="00C75CF8" w:rsidP="00C75CF8">
      <w:pPr>
        <w:pStyle w:val="Paragraphedeliste"/>
        <w:numPr>
          <w:ilvl w:val="0"/>
          <w:numId w:val="26"/>
        </w:numPr>
        <w:spacing w:line="48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Précisez </w:t>
      </w:r>
      <w:r w:rsidRPr="007B1223">
        <w:rPr>
          <w:rFonts w:eastAsiaTheme="minorEastAsia"/>
          <w:sz w:val="28"/>
          <w:szCs w:val="28"/>
        </w:rPr>
        <w:t>le facteur limitant </w:t>
      </w:r>
      <w:r>
        <w:rPr>
          <w:rFonts w:eastAsiaTheme="minorEastAsia"/>
          <w:sz w:val="28"/>
          <w:szCs w:val="28"/>
        </w:rPr>
        <w:t>du mécanisme réactionnel</w:t>
      </w:r>
      <w:r w:rsidRPr="007B1223">
        <w:rPr>
          <w:rFonts w:eastAsiaTheme="minorEastAsia"/>
          <w:sz w:val="28"/>
          <w:szCs w:val="28"/>
        </w:rPr>
        <w:t xml:space="preserve"> ;</w:t>
      </w:r>
    </w:p>
    <w:p w14:paraId="6264664C" w14:textId="05992527" w:rsidR="00C75CF8" w:rsidRDefault="00C75CF8" w:rsidP="00C75CF8">
      <w:pPr>
        <w:pStyle w:val="Paragraphedeliste"/>
        <w:numPr>
          <w:ilvl w:val="0"/>
          <w:numId w:val="26"/>
        </w:numPr>
        <w:spacing w:line="480" w:lineRule="auto"/>
        <w:rPr>
          <w:rFonts w:eastAsiaTheme="minorEastAsia"/>
          <w:sz w:val="28"/>
          <w:szCs w:val="28"/>
        </w:rPr>
      </w:pPr>
      <w:r w:rsidRPr="00C75CF8">
        <w:rPr>
          <w:rFonts w:eastAsiaTheme="minorEastAsia"/>
          <w:sz w:val="28"/>
          <w:szCs w:val="28"/>
        </w:rPr>
        <w:t>Dessinez les profils de concentrations de réactif A et B.</w:t>
      </w:r>
    </w:p>
    <w:p w14:paraId="5F32F90C" w14:textId="3EDBB2B6" w:rsidR="00C75CF8" w:rsidRDefault="00C75CF8" w:rsidP="00C75CF8">
      <w:pPr>
        <w:spacing w:line="480" w:lineRule="auto"/>
        <w:rPr>
          <w:rFonts w:eastAsiaTheme="minorEastAsia"/>
          <w:b/>
          <w:bCs/>
          <w:sz w:val="28"/>
          <w:szCs w:val="28"/>
        </w:rPr>
      </w:pPr>
      <w:r w:rsidRPr="00C75CF8">
        <w:rPr>
          <w:rFonts w:eastAsiaTheme="minorEastAsia"/>
          <w:b/>
          <w:bCs/>
          <w:sz w:val="28"/>
          <w:szCs w:val="28"/>
        </w:rPr>
        <w:t>Solution du contrôle</w:t>
      </w:r>
      <w:r>
        <w:rPr>
          <w:rFonts w:eastAsiaTheme="minorEastAsia"/>
          <w:b/>
          <w:bCs/>
          <w:sz w:val="28"/>
          <w:szCs w:val="28"/>
        </w:rPr>
        <w:t> :</w:t>
      </w:r>
    </w:p>
    <w:p w14:paraId="0D63CE01" w14:textId="05632E4D" w:rsidR="00B23343" w:rsidRPr="00152331" w:rsidRDefault="00B23343" w:rsidP="00152331">
      <w:pPr>
        <w:pStyle w:val="Paragraphedeliste"/>
        <w:numPr>
          <w:ilvl w:val="0"/>
          <w:numId w:val="27"/>
        </w:numPr>
        <w:spacing w:line="480" w:lineRule="auto"/>
        <w:rPr>
          <w:rFonts w:eastAsiaTheme="minorEastAsia"/>
          <w:sz w:val="28"/>
          <w:szCs w:val="28"/>
        </w:rPr>
      </w:pPr>
      <w:r w:rsidRPr="00152331">
        <w:rPr>
          <w:rFonts w:eastAsiaTheme="minorEastAsia"/>
          <w:sz w:val="28"/>
          <w:szCs w:val="28"/>
        </w:rPr>
        <w:t xml:space="preserve">Pour préciser l’étape limitante du mécanisme réactionnel il faut calculer d’abord le nombre de Hatta. </w:t>
      </w:r>
    </w:p>
    <w:p w14:paraId="48F3E703" w14:textId="2358AEB1" w:rsidR="00B23343" w:rsidRPr="00CB01B6" w:rsidRDefault="00B23343" w:rsidP="00C75CF8">
      <w:pPr>
        <w:spacing w:line="480" w:lineRule="auto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Ha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ν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e>
            </m:ra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sub>
            </m:sSub>
          </m:den>
        </m:f>
      </m:oMath>
      <w:bookmarkStart w:id="4" w:name="_Hlk74241430"/>
      <w:r w:rsidR="00CB01B6" w:rsidRPr="00CB01B6">
        <w:rPr>
          <w:rFonts w:eastAsiaTheme="minorEastAsia"/>
          <w:b/>
          <w:bCs/>
          <w:color w:val="FF0000"/>
          <w:sz w:val="28"/>
          <w:szCs w:val="28"/>
          <w:lang w:val="en-US"/>
        </w:rPr>
        <w:t>03p</w:t>
      </w:r>
      <w:bookmarkEnd w:id="4"/>
    </w:p>
    <w:p w14:paraId="6DAEC8A7" w14:textId="6D2466E2" w:rsidR="00091337" w:rsidRPr="00091337" w:rsidRDefault="00152331" w:rsidP="00C75CF8">
      <w:pPr>
        <w:spacing w:line="480" w:lineRule="auto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Ha=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-2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*100*10*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-9</m:t>
                      </m:r>
                    </m:sup>
                  </m:sSup>
                </m:e>
              </m:ra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  <w:lang w:val="en-US"/>
            </w:rPr>
            <m:t>0</m:t>
          </m:r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  <w:lang w:val="en-US"/>
            </w:rPr>
            <m:t>2</m:t>
          </m:r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  <w:lang w:val="en-US"/>
            </w:rPr>
            <m:t>p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2*10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-6</m:t>
                      </m:r>
                    </m:sup>
                  </m:sSup>
                </m:e>
              </m:ra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=14.14</m:t>
          </m:r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  <w:lang w:val="en-US"/>
            </w:rPr>
            <m:t>0</m:t>
          </m:r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  <w:lang w:val="en-US"/>
            </w:rPr>
            <m:t>2</m:t>
          </m:r>
          <m:r>
            <m:rPr>
              <m:sty m:val="b"/>
            </m:rPr>
            <w:rPr>
              <w:rFonts w:ascii="Cambria Math" w:eastAsiaTheme="minorEastAsia" w:hAnsi="Cambria Math"/>
              <w:color w:val="FF0000"/>
              <w:sz w:val="28"/>
              <w:szCs w:val="28"/>
              <w:lang w:val="en-US"/>
            </w:rPr>
            <m:t>p</m:t>
          </m:r>
        </m:oMath>
      </m:oMathPara>
    </w:p>
    <w:p w14:paraId="5AF94E51" w14:textId="2B75C15C" w:rsidR="00C75CF8" w:rsidRDefault="00152331" w:rsidP="00C75CF8">
      <w:pPr>
        <w:pStyle w:val="Paragraphedeliste"/>
        <w:spacing w:line="480" w:lineRule="auto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Ha&gt;5</m:t>
        </m:r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color w:val="FF0000"/>
            <w:sz w:val="28"/>
            <w:szCs w:val="28"/>
            <w:lang w:val="en-US"/>
          </w:rPr>
          <m:t>03p</m:t>
        </m:r>
        <m:r>
          <w:rPr>
            <w:rFonts w:ascii="Cambria Math" w:eastAsiaTheme="minorEastAsia" w:hAnsi="Cambria Math"/>
            <w:sz w:val="28"/>
            <w:szCs w:val="28"/>
          </w:rPr>
          <m:t>→</m:t>
        </m:r>
      </m:oMath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la</w:t>
      </w:r>
      <w:proofErr w:type="gramEnd"/>
      <w:r>
        <w:rPr>
          <w:rFonts w:eastAsiaTheme="minorEastAsia"/>
          <w:sz w:val="28"/>
          <w:szCs w:val="28"/>
        </w:rPr>
        <w:t xml:space="preserve"> réaction est rapide et la diffusion est l’étape limitante de la mécanisme réactionnel</w:t>
      </w:r>
      <w:r w:rsidR="00CB01B6">
        <w:rPr>
          <w:rFonts w:eastAsiaTheme="minorEastAsia"/>
          <w:sz w:val="28"/>
          <w:szCs w:val="28"/>
        </w:rPr>
        <w:t xml:space="preserve"> </w:t>
      </w:r>
      <w:r w:rsidR="00CB01B6" w:rsidRPr="00CB01B6">
        <w:rPr>
          <w:rFonts w:eastAsiaTheme="minorEastAsia"/>
          <w:b/>
          <w:bCs/>
          <w:color w:val="FF0000"/>
          <w:sz w:val="28"/>
          <w:szCs w:val="28"/>
        </w:rPr>
        <w:t>03p</w:t>
      </w:r>
      <w:r>
        <w:rPr>
          <w:rFonts w:eastAsiaTheme="minorEastAsia"/>
          <w:sz w:val="28"/>
          <w:szCs w:val="28"/>
        </w:rPr>
        <w:t>.</w:t>
      </w:r>
    </w:p>
    <w:p w14:paraId="1F7B471D" w14:textId="163834A9" w:rsidR="00152331" w:rsidRDefault="00152331" w:rsidP="005230E8">
      <w:pPr>
        <w:pStyle w:val="Paragraphedeliste"/>
        <w:numPr>
          <w:ilvl w:val="0"/>
          <w:numId w:val="27"/>
        </w:numPr>
        <w:spacing w:line="48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L</w:t>
      </w:r>
      <w:r w:rsidR="00CB01B6">
        <w:rPr>
          <w:rFonts w:eastAsiaTheme="minorEastAsia"/>
          <w:sz w:val="28"/>
          <w:szCs w:val="28"/>
        </w:rPr>
        <w:t>’interface</w:t>
      </w:r>
      <w:r>
        <w:rPr>
          <w:rFonts w:eastAsiaTheme="minorEastAsia"/>
          <w:sz w:val="28"/>
          <w:szCs w:val="28"/>
        </w:rPr>
        <w:t xml:space="preserve"> est </w:t>
      </w:r>
      <w:r w:rsidR="005230E8">
        <w:rPr>
          <w:rFonts w:eastAsiaTheme="minorEastAsia"/>
          <w:sz w:val="28"/>
          <w:szCs w:val="28"/>
        </w:rPr>
        <w:t>le facteur limitant.</w:t>
      </w:r>
      <w:r w:rsidR="00CB01B6" w:rsidRPr="00CB01B6">
        <w:rPr>
          <w:rFonts w:eastAsiaTheme="minorEastAsia"/>
          <w:b/>
          <w:bCs/>
          <w:color w:val="FF0000"/>
          <w:sz w:val="28"/>
          <w:szCs w:val="28"/>
        </w:rPr>
        <w:t xml:space="preserve"> </w:t>
      </w:r>
      <w:r w:rsidR="00CB01B6" w:rsidRPr="00CB01B6">
        <w:rPr>
          <w:rFonts w:eastAsiaTheme="minorEastAsia"/>
          <w:b/>
          <w:bCs/>
          <w:color w:val="FF0000"/>
          <w:sz w:val="28"/>
          <w:szCs w:val="28"/>
          <w:lang w:val="en-US"/>
        </w:rPr>
        <w:t>0</w:t>
      </w:r>
      <w:r w:rsidR="00A57CAF">
        <w:rPr>
          <w:rFonts w:eastAsiaTheme="minorEastAsia"/>
          <w:b/>
          <w:bCs/>
          <w:color w:val="FF0000"/>
          <w:sz w:val="28"/>
          <w:szCs w:val="28"/>
          <w:lang w:val="en-US"/>
        </w:rPr>
        <w:t>3</w:t>
      </w:r>
      <w:r w:rsidR="00CB01B6" w:rsidRPr="00CB01B6">
        <w:rPr>
          <w:rFonts w:eastAsiaTheme="minorEastAsia"/>
          <w:b/>
          <w:bCs/>
          <w:color w:val="FF0000"/>
          <w:sz w:val="28"/>
          <w:szCs w:val="28"/>
          <w:lang w:val="en-US"/>
        </w:rPr>
        <w:t>p</w:t>
      </w:r>
    </w:p>
    <w:p w14:paraId="08F9DF89" w14:textId="2233FD97" w:rsidR="005230E8" w:rsidRPr="007B1223" w:rsidRDefault="00CB01B6" w:rsidP="00CB01B6">
      <w:pPr>
        <w:pStyle w:val="Paragraphedeliste"/>
        <w:numPr>
          <w:ilvl w:val="0"/>
          <w:numId w:val="27"/>
        </w:numPr>
        <w:spacing w:line="480" w:lineRule="auto"/>
        <w:jc w:val="center"/>
        <w:rPr>
          <w:rFonts w:eastAsia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37A5B7DF" wp14:editId="635A571A">
            <wp:extent cx="1709932" cy="973015"/>
            <wp:effectExtent l="0" t="0" r="508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6429" cy="988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7CAF" w:rsidRPr="00A57CAF">
        <w:rPr>
          <w:rFonts w:eastAsiaTheme="minorEastAsia"/>
          <w:b/>
          <w:bCs/>
          <w:color w:val="FF0000"/>
          <w:sz w:val="28"/>
          <w:szCs w:val="28"/>
        </w:rPr>
        <w:t>0</w:t>
      </w:r>
      <w:r w:rsidR="00A57CAF">
        <w:rPr>
          <w:rFonts w:eastAsiaTheme="minorEastAsia"/>
          <w:b/>
          <w:bCs/>
          <w:color w:val="FF0000"/>
          <w:sz w:val="28"/>
          <w:szCs w:val="28"/>
        </w:rPr>
        <w:t>4</w:t>
      </w:r>
      <w:r w:rsidR="00A57CAF" w:rsidRPr="00A57CAF">
        <w:rPr>
          <w:rFonts w:eastAsiaTheme="minorEastAsia"/>
          <w:b/>
          <w:bCs/>
          <w:color w:val="FF0000"/>
          <w:sz w:val="28"/>
          <w:szCs w:val="28"/>
        </w:rPr>
        <w:t>p</w:t>
      </w:r>
    </w:p>
    <w:sectPr w:rsidR="005230E8" w:rsidRPr="007B1223" w:rsidSect="00B22CE5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03ECD" w14:textId="77777777" w:rsidR="00AE6CC3" w:rsidRDefault="00AE6CC3" w:rsidP="001156B7">
      <w:pPr>
        <w:spacing w:after="0" w:line="240" w:lineRule="auto"/>
      </w:pPr>
      <w:r>
        <w:separator/>
      </w:r>
    </w:p>
  </w:endnote>
  <w:endnote w:type="continuationSeparator" w:id="0">
    <w:p w14:paraId="0C24F59C" w14:textId="77777777" w:rsidR="00AE6CC3" w:rsidRDefault="00AE6CC3" w:rsidP="0011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2081262"/>
      <w:docPartObj>
        <w:docPartGallery w:val="Page Numbers (Bottom of Page)"/>
        <w:docPartUnique/>
      </w:docPartObj>
    </w:sdtPr>
    <w:sdtContent>
      <w:sdt>
        <w:sdtPr>
          <w:id w:val="1854910434"/>
          <w:docPartObj>
            <w:docPartGallery w:val="Page Numbers (Top of Page)"/>
            <w:docPartUnique/>
          </w:docPartObj>
        </w:sdtPr>
        <w:sdtContent>
          <w:p w14:paraId="3322B904" w14:textId="77777777" w:rsidR="00BD5775" w:rsidRDefault="00BD5775">
            <w:pPr>
              <w:pStyle w:val="Pieddepage"/>
              <w:jc w:val="right"/>
            </w:pPr>
            <w:r>
              <w:t xml:space="preserve">Page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2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2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20909D" w14:textId="77777777" w:rsidR="00BD5775" w:rsidRDefault="00BD57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9671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FB3ACDB" w14:textId="77777777" w:rsidR="00BD5775" w:rsidRDefault="00BD5775">
            <w:pPr>
              <w:pStyle w:val="Pieddepage"/>
              <w:jc w:val="right"/>
            </w:pPr>
            <w:r>
              <w:t xml:space="preserve">Page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1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77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C773B">
              <w:rPr>
                <w:b/>
                <w:bCs/>
                <w:sz w:val="24"/>
                <w:szCs w:val="24"/>
              </w:rPr>
              <w:fldChar w:fldCharType="separate"/>
            </w:r>
            <w:r w:rsidR="001E4A36">
              <w:rPr>
                <w:b/>
                <w:bCs/>
                <w:noProof/>
              </w:rPr>
              <w:t>2</w:t>
            </w:r>
            <w:r w:rsidR="009C773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FB3B7B" w14:textId="77777777" w:rsidR="00BD5775" w:rsidRDefault="00BD57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48231" w14:textId="77777777" w:rsidR="00AE6CC3" w:rsidRDefault="00AE6CC3" w:rsidP="001156B7">
      <w:pPr>
        <w:spacing w:after="0" w:line="240" w:lineRule="auto"/>
      </w:pPr>
      <w:r>
        <w:separator/>
      </w:r>
    </w:p>
  </w:footnote>
  <w:footnote w:type="continuationSeparator" w:id="0">
    <w:p w14:paraId="7603BE8F" w14:textId="77777777" w:rsidR="00AE6CC3" w:rsidRDefault="00AE6CC3" w:rsidP="00115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594F" w14:textId="77777777" w:rsidR="00BD5775" w:rsidRPr="00B22CE5" w:rsidRDefault="001E4A36" w:rsidP="001E4A36">
    <w:pPr>
      <w:tabs>
        <w:tab w:val="left" w:pos="611"/>
        <w:tab w:val="center" w:pos="5233"/>
      </w:tabs>
      <w:bidi/>
      <w:spacing w:after="0" w:line="168" w:lineRule="auto"/>
      <w:rPr>
        <w:rFonts w:asciiTheme="majorBidi" w:hAnsiTheme="majorBidi" w:cstheme="majorBidi"/>
        <w:sz w:val="32"/>
        <w:szCs w:val="32"/>
        <w:rtl/>
        <w:lang w:bidi="ar-DZ"/>
      </w:rPr>
    </w:pPr>
    <w:r>
      <w:rPr>
        <w:rFonts w:asciiTheme="majorBidi" w:hAnsiTheme="majorBidi" w:cstheme="majorBidi"/>
        <w:noProof/>
        <w:sz w:val="32"/>
        <w:szCs w:val="32"/>
        <w:rtl/>
        <w:lang w:eastAsia="fr-FR"/>
      </w:rPr>
      <w:drawing>
        <wp:anchor distT="0" distB="0" distL="114300" distR="114300" simplePos="0" relativeHeight="251665408" behindDoc="1" locked="0" layoutInCell="1" allowOverlap="1" wp14:anchorId="071910D5" wp14:editId="67A76111">
          <wp:simplePos x="0" y="0"/>
          <wp:positionH relativeFrom="column">
            <wp:posOffset>266700</wp:posOffset>
          </wp:positionH>
          <wp:positionV relativeFrom="paragraph">
            <wp:posOffset>-116205</wp:posOffset>
          </wp:positionV>
          <wp:extent cx="800100" cy="714375"/>
          <wp:effectExtent l="1905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noProof/>
        <w:sz w:val="32"/>
        <w:szCs w:val="32"/>
        <w:rtl/>
        <w:lang w:eastAsia="fr-FR"/>
      </w:rPr>
      <w:drawing>
        <wp:anchor distT="0" distB="0" distL="114300" distR="114300" simplePos="0" relativeHeight="251663360" behindDoc="0" locked="0" layoutInCell="1" allowOverlap="1" wp14:anchorId="1B43B107" wp14:editId="0EEB29F2">
          <wp:simplePos x="0" y="0"/>
          <wp:positionH relativeFrom="column">
            <wp:posOffset>5734609</wp:posOffset>
          </wp:positionH>
          <wp:positionV relativeFrom="paragraph">
            <wp:posOffset>-68580</wp:posOffset>
          </wp:positionV>
          <wp:extent cx="694765" cy="590550"/>
          <wp:effectExtent l="19050" t="0" r="0" b="0"/>
          <wp:wrapNone/>
          <wp:docPr id="24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76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sz w:val="32"/>
        <w:szCs w:val="32"/>
        <w:rtl/>
        <w:lang w:bidi="ar-DZ"/>
      </w:rPr>
      <w:tab/>
    </w:r>
    <w:r>
      <w:rPr>
        <w:rFonts w:asciiTheme="majorBidi" w:hAnsiTheme="majorBidi" w:cstheme="majorBidi"/>
        <w:sz w:val="32"/>
        <w:szCs w:val="32"/>
        <w:rtl/>
        <w:lang w:bidi="ar-DZ"/>
      </w:rPr>
      <w:tab/>
    </w:r>
    <w:r w:rsidR="00BD5775" w:rsidRPr="00B22CE5">
      <w:rPr>
        <w:rFonts w:asciiTheme="majorBidi" w:hAnsiTheme="majorBidi" w:cstheme="majorBidi"/>
        <w:sz w:val="32"/>
        <w:szCs w:val="32"/>
        <w:rtl/>
        <w:lang w:bidi="ar-DZ"/>
      </w:rPr>
      <w:t>الجمهورية الجزائرية الديمقراطية الشعبية</w:t>
    </w:r>
  </w:p>
  <w:p w14:paraId="2FE91CFE" w14:textId="77777777" w:rsidR="00BD5775" w:rsidRPr="00B22CE5" w:rsidRDefault="00BD5775" w:rsidP="00B22CE5">
    <w:pPr>
      <w:bidi/>
      <w:spacing w:after="0" w:line="168" w:lineRule="auto"/>
      <w:jc w:val="center"/>
      <w:rPr>
        <w:rFonts w:ascii="Monotype Corsiva" w:hAnsi="Monotype Corsiva" w:cs="Arabic Transparent"/>
        <w:sz w:val="36"/>
        <w:szCs w:val="36"/>
        <w:lang w:bidi="ar-DZ"/>
      </w:rPr>
    </w:pPr>
    <w:r w:rsidRPr="00B22CE5">
      <w:rPr>
        <w:rFonts w:asciiTheme="majorBidi" w:hAnsiTheme="majorBidi" w:cstheme="majorBidi"/>
        <w:sz w:val="32"/>
        <w:szCs w:val="32"/>
        <w:rtl/>
        <w:lang w:bidi="ar-DZ"/>
      </w:rPr>
      <w:t>وزارة التع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ليم الع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الي والبح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ث الع</w:t>
    </w:r>
    <w:r w:rsidRPr="00B22CE5">
      <w:rPr>
        <w:rFonts w:asciiTheme="majorBidi" w:hAnsiTheme="majorBidi" w:cstheme="majorBidi" w:hint="cs"/>
        <w:sz w:val="32"/>
        <w:szCs w:val="32"/>
        <w:rtl/>
        <w:lang w:bidi="ar-DZ"/>
      </w:rPr>
      <w:t>ـــــــ</w:t>
    </w:r>
    <w:r w:rsidRPr="00B22CE5">
      <w:rPr>
        <w:rFonts w:asciiTheme="majorBidi" w:hAnsiTheme="majorBidi" w:cstheme="majorBidi"/>
        <w:sz w:val="32"/>
        <w:szCs w:val="32"/>
        <w:rtl/>
        <w:lang w:bidi="ar-DZ"/>
      </w:rPr>
      <w:t>لمي</w:t>
    </w:r>
  </w:p>
  <w:p w14:paraId="1D0A0854" w14:textId="77777777" w:rsidR="00BD5775" w:rsidRPr="00B22CE5" w:rsidRDefault="00BD5775" w:rsidP="00B22CE5">
    <w:pPr>
      <w:bidi/>
      <w:spacing w:after="0" w:line="240" w:lineRule="auto"/>
      <w:jc w:val="center"/>
      <w:rPr>
        <w:rFonts w:asciiTheme="majorBidi" w:hAnsiTheme="majorBidi" w:cstheme="majorBidi"/>
        <w:sz w:val="32"/>
        <w:szCs w:val="32"/>
        <w:lang w:bidi="ar-DZ"/>
      </w:rPr>
    </w:pPr>
    <w:r w:rsidRPr="00B22CE5">
      <w:rPr>
        <w:rFonts w:asciiTheme="majorBidi" w:hAnsiTheme="majorBidi" w:cstheme="majorBidi"/>
        <w:sz w:val="32"/>
        <w:szCs w:val="32"/>
        <w:rtl/>
        <w:lang w:bidi="ar-DZ"/>
      </w:rPr>
      <w:t>جــــــامعة الشهيد حمه لخضر الوادي</w:t>
    </w:r>
  </w:p>
  <w:p w14:paraId="24EE4001" w14:textId="77777777" w:rsidR="00BD5775" w:rsidRPr="00B22CE5" w:rsidRDefault="00BD5775" w:rsidP="00BD75C8">
    <w:pPr>
      <w:bidi/>
      <w:spacing w:after="0" w:line="240" w:lineRule="auto"/>
      <w:jc w:val="both"/>
      <w:rPr>
        <w:rFonts w:asciiTheme="majorBidi" w:hAnsiTheme="majorBidi" w:cstheme="majorBidi"/>
        <w:sz w:val="28"/>
        <w:szCs w:val="28"/>
        <w:lang w:bidi="ar-DZ"/>
      </w:rPr>
    </w:pPr>
    <w:r w:rsidRPr="00B22CE5">
      <w:rPr>
        <w:rFonts w:asciiTheme="majorBidi" w:hAnsiTheme="majorBidi" w:cstheme="majorBidi"/>
        <w:sz w:val="28"/>
        <w:szCs w:val="28"/>
        <w:rtl/>
        <w:lang w:bidi="ar-DZ"/>
      </w:rPr>
      <w:t>ك</w:t>
    </w:r>
    <w:r w:rsidR="00BD75C8">
      <w:rPr>
        <w:rFonts w:asciiTheme="majorBidi" w:hAnsiTheme="majorBidi" w:cstheme="majorBidi" w:hint="cs"/>
        <w:sz w:val="28"/>
        <w:szCs w:val="28"/>
        <w:rtl/>
        <w:lang w:bidi="ar-DZ"/>
      </w:rPr>
      <w:t>ــ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>لي</w:t>
    </w:r>
    <w:r w:rsidR="00BD75C8">
      <w:rPr>
        <w:rFonts w:asciiTheme="majorBidi" w:hAnsiTheme="majorBidi" w:cstheme="majorBidi" w:hint="cs"/>
        <w:sz w:val="28"/>
        <w:szCs w:val="28"/>
        <w:rtl/>
        <w:lang w:bidi="ar-DZ"/>
      </w:rPr>
      <w:t>ٌ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>ة التكنولـوجيا</w:t>
    </w:r>
    <w:r w:rsidR="00BD75C8">
      <w:rPr>
        <w:rFonts w:asciiTheme="majorBidi" w:hAnsiTheme="majorBidi" w:cstheme="majorBidi"/>
        <w:sz w:val="28"/>
        <w:szCs w:val="28"/>
        <w:lang w:bidi="ar-DZ"/>
      </w:rPr>
      <w:t xml:space="preserve">                        </w:t>
    </w:r>
    <w:r w:rsidR="00BD75C8" w:rsidRPr="00B22CE5">
      <w:rPr>
        <w:rFonts w:asciiTheme="majorBidi" w:hAnsiTheme="majorBidi" w:cstheme="majorBidi"/>
        <w:sz w:val="28"/>
        <w:szCs w:val="28"/>
        <w:rtl/>
        <w:lang w:bidi="ar-DZ"/>
      </w:rPr>
      <w:t>قسم هندسة الطرائق</w:t>
    </w:r>
    <w:r w:rsidR="00BD75C8">
      <w:rPr>
        <w:rFonts w:asciiTheme="majorBidi" w:hAnsiTheme="majorBidi" w:cstheme="majorBidi" w:hint="cs"/>
        <w:sz w:val="28"/>
        <w:szCs w:val="28"/>
        <w:rtl/>
        <w:lang w:bidi="ar-DZ"/>
      </w:rPr>
      <w:t xml:space="preserve"> والصناعات البتر وكيميائي</w:t>
    </w:r>
    <w:r w:rsidR="00BD75C8">
      <w:rPr>
        <w:rFonts w:asciiTheme="majorBidi" w:hAnsiTheme="majorBidi" w:cstheme="majorBidi" w:hint="eastAsia"/>
        <w:sz w:val="28"/>
        <w:szCs w:val="28"/>
        <w:rtl/>
        <w:lang w:bidi="ar-DZ"/>
      </w:rPr>
      <w:t>ة</w:t>
    </w:r>
    <w:r w:rsidR="00BD75C8">
      <w:rPr>
        <w:rFonts w:asciiTheme="majorBidi" w:hAnsiTheme="majorBidi" w:cstheme="majorBidi"/>
        <w:sz w:val="28"/>
        <w:szCs w:val="28"/>
        <w:lang w:bidi="ar-DZ"/>
      </w:rPr>
      <w:t xml:space="preserve">    </w:t>
    </w:r>
    <w:r w:rsidRPr="00B22CE5">
      <w:rPr>
        <w:rFonts w:asciiTheme="majorBidi" w:hAnsiTheme="majorBidi" w:cstheme="majorBidi"/>
        <w:sz w:val="28"/>
        <w:szCs w:val="28"/>
        <w:rtl/>
        <w:lang w:bidi="ar-DZ"/>
      </w:rPr>
      <w:t xml:space="preserve">الموسم الجامعي: </w:t>
    </w:r>
    <w:r w:rsidR="001C3F1C">
      <w:rPr>
        <w:rFonts w:asciiTheme="majorBidi" w:hAnsiTheme="majorBidi" w:cstheme="majorBidi"/>
        <w:b/>
        <w:bCs/>
        <w:sz w:val="24"/>
        <w:szCs w:val="24"/>
        <w:lang w:bidi="ar-DZ"/>
      </w:rPr>
      <w:t>2020-2021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FB3"/>
    <w:multiLevelType w:val="hybridMultilevel"/>
    <w:tmpl w:val="2BB8B46C"/>
    <w:lvl w:ilvl="0" w:tplc="17603926">
      <w:numFmt w:val="bullet"/>
      <w:lvlText w:val=""/>
      <w:lvlJc w:val="left"/>
      <w:pPr>
        <w:ind w:left="743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B226CF14">
      <w:numFmt w:val="bullet"/>
      <w:lvlText w:val="•"/>
      <w:lvlJc w:val="left"/>
      <w:pPr>
        <w:ind w:left="1682" w:hanging="361"/>
      </w:pPr>
      <w:rPr>
        <w:rFonts w:hint="default"/>
      </w:rPr>
    </w:lvl>
    <w:lvl w:ilvl="2" w:tplc="B5805C04">
      <w:numFmt w:val="bullet"/>
      <w:lvlText w:val="•"/>
      <w:lvlJc w:val="left"/>
      <w:pPr>
        <w:ind w:left="2624" w:hanging="361"/>
      </w:pPr>
      <w:rPr>
        <w:rFonts w:hint="default"/>
      </w:rPr>
    </w:lvl>
    <w:lvl w:ilvl="3" w:tplc="92C64980">
      <w:numFmt w:val="bullet"/>
      <w:lvlText w:val="•"/>
      <w:lvlJc w:val="left"/>
      <w:pPr>
        <w:ind w:left="3567" w:hanging="361"/>
      </w:pPr>
      <w:rPr>
        <w:rFonts w:hint="default"/>
      </w:rPr>
    </w:lvl>
    <w:lvl w:ilvl="4" w:tplc="2306F10C">
      <w:numFmt w:val="bullet"/>
      <w:lvlText w:val="•"/>
      <w:lvlJc w:val="left"/>
      <w:pPr>
        <w:ind w:left="4509" w:hanging="361"/>
      </w:pPr>
      <w:rPr>
        <w:rFonts w:hint="default"/>
      </w:rPr>
    </w:lvl>
    <w:lvl w:ilvl="5" w:tplc="1F80F0E4">
      <w:numFmt w:val="bullet"/>
      <w:lvlText w:val="•"/>
      <w:lvlJc w:val="left"/>
      <w:pPr>
        <w:ind w:left="5452" w:hanging="361"/>
      </w:pPr>
      <w:rPr>
        <w:rFonts w:hint="default"/>
      </w:rPr>
    </w:lvl>
    <w:lvl w:ilvl="6" w:tplc="06FA0C6C">
      <w:numFmt w:val="bullet"/>
      <w:lvlText w:val="•"/>
      <w:lvlJc w:val="left"/>
      <w:pPr>
        <w:ind w:left="6394" w:hanging="361"/>
      </w:pPr>
      <w:rPr>
        <w:rFonts w:hint="default"/>
      </w:rPr>
    </w:lvl>
    <w:lvl w:ilvl="7" w:tplc="EE3645E6">
      <w:numFmt w:val="bullet"/>
      <w:lvlText w:val="•"/>
      <w:lvlJc w:val="left"/>
      <w:pPr>
        <w:ind w:left="7337" w:hanging="361"/>
      </w:pPr>
      <w:rPr>
        <w:rFonts w:hint="default"/>
      </w:rPr>
    </w:lvl>
    <w:lvl w:ilvl="8" w:tplc="1A1E7738">
      <w:numFmt w:val="bullet"/>
      <w:lvlText w:val="•"/>
      <w:lvlJc w:val="left"/>
      <w:pPr>
        <w:ind w:left="8279" w:hanging="361"/>
      </w:pPr>
      <w:rPr>
        <w:rFonts w:hint="default"/>
      </w:rPr>
    </w:lvl>
  </w:abstractNum>
  <w:abstractNum w:abstractNumId="1" w15:restartNumberingAfterBreak="0">
    <w:nsid w:val="01C17769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62C7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D6EFD"/>
    <w:multiLevelType w:val="hybridMultilevel"/>
    <w:tmpl w:val="85C8AF46"/>
    <w:lvl w:ilvl="0" w:tplc="0450EEBE">
      <w:start w:val="1"/>
      <w:numFmt w:val="decimal"/>
      <w:lvlText w:val="%1-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1B763C83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77FC4"/>
    <w:multiLevelType w:val="hybridMultilevel"/>
    <w:tmpl w:val="C7DCDBA4"/>
    <w:lvl w:ilvl="0" w:tplc="0C042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57C56"/>
    <w:multiLevelType w:val="hybridMultilevel"/>
    <w:tmpl w:val="91887C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B7984"/>
    <w:multiLevelType w:val="hybridMultilevel"/>
    <w:tmpl w:val="264CB1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32CED"/>
    <w:multiLevelType w:val="hybridMultilevel"/>
    <w:tmpl w:val="5BBE140A"/>
    <w:lvl w:ilvl="0" w:tplc="CFF4629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8C40710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33210"/>
    <w:multiLevelType w:val="hybridMultilevel"/>
    <w:tmpl w:val="A14C51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50F6B"/>
    <w:multiLevelType w:val="hybridMultilevel"/>
    <w:tmpl w:val="2BD03E4C"/>
    <w:lvl w:ilvl="0" w:tplc="A56230E4">
      <w:numFmt w:val="bullet"/>
      <w:lvlText w:val="-"/>
      <w:lvlJc w:val="left"/>
      <w:pPr>
        <w:ind w:left="719" w:hanging="360"/>
      </w:pPr>
      <w:rPr>
        <w:rFonts w:ascii="Arabic Typesetting" w:eastAsia="Times New Roman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3E3A01B2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95DC0"/>
    <w:multiLevelType w:val="hybridMultilevel"/>
    <w:tmpl w:val="B178EF74"/>
    <w:lvl w:ilvl="0" w:tplc="040C000D">
      <w:start w:val="1"/>
      <w:numFmt w:val="bullet"/>
      <w:lvlText w:val="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491D1534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F1A6C"/>
    <w:multiLevelType w:val="hybridMultilevel"/>
    <w:tmpl w:val="4E101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403A0"/>
    <w:multiLevelType w:val="hybridMultilevel"/>
    <w:tmpl w:val="3C24AF2A"/>
    <w:lvl w:ilvl="0" w:tplc="8ED2861A">
      <w:numFmt w:val="bullet"/>
      <w:lvlText w:val="-"/>
      <w:lvlJc w:val="left"/>
      <w:pPr>
        <w:ind w:left="644" w:hanging="360"/>
      </w:pPr>
      <w:rPr>
        <w:rFonts w:ascii="Arabic Typesetting" w:eastAsiaTheme="minorEastAsia" w:hAnsi="Arabic Typesetting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21E48"/>
    <w:multiLevelType w:val="hybridMultilevel"/>
    <w:tmpl w:val="654EEB78"/>
    <w:lvl w:ilvl="0" w:tplc="85F2197E">
      <w:numFmt w:val="bullet"/>
      <w:lvlText w:val=""/>
      <w:lvlJc w:val="left"/>
      <w:pPr>
        <w:ind w:left="720" w:hanging="360"/>
      </w:pPr>
      <w:rPr>
        <w:rFonts w:ascii="Symbol" w:eastAsiaTheme="minorEastAsia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66E48"/>
    <w:multiLevelType w:val="hybridMultilevel"/>
    <w:tmpl w:val="C3B0C418"/>
    <w:lvl w:ilvl="0" w:tplc="CE1C84CA">
      <w:start w:val="3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5390994"/>
    <w:multiLevelType w:val="hybridMultilevel"/>
    <w:tmpl w:val="BC442730"/>
    <w:lvl w:ilvl="0" w:tplc="F8C4F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1357E"/>
    <w:multiLevelType w:val="hybridMultilevel"/>
    <w:tmpl w:val="AAF86EC6"/>
    <w:lvl w:ilvl="0" w:tplc="788E6452">
      <w:start w:val="1"/>
      <w:numFmt w:val="decimal"/>
      <w:lvlText w:val="%1-"/>
      <w:lvlJc w:val="left"/>
      <w:pPr>
        <w:ind w:left="51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B265F57"/>
    <w:multiLevelType w:val="hybridMultilevel"/>
    <w:tmpl w:val="40F09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5035B"/>
    <w:multiLevelType w:val="hybridMultilevel"/>
    <w:tmpl w:val="D96A4C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3A7C21"/>
    <w:multiLevelType w:val="hybridMultilevel"/>
    <w:tmpl w:val="5BBE140A"/>
    <w:lvl w:ilvl="0" w:tplc="CFF46294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 w15:restartNumberingAfterBreak="0">
    <w:nsid w:val="7515690B"/>
    <w:multiLevelType w:val="hybridMultilevel"/>
    <w:tmpl w:val="372AA0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647C2"/>
    <w:multiLevelType w:val="hybridMultilevel"/>
    <w:tmpl w:val="37AAFE36"/>
    <w:lvl w:ilvl="0" w:tplc="7C683F84">
      <w:numFmt w:val="bullet"/>
      <w:lvlText w:val="-"/>
      <w:lvlJc w:val="left"/>
      <w:pPr>
        <w:ind w:left="8723" w:hanging="360"/>
      </w:pPr>
      <w:rPr>
        <w:rFonts w:ascii="Traditional Arabic" w:eastAsia="Calibr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7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04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11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8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25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3305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"/>
  </w:num>
  <w:num w:numId="4">
    <w:abstractNumId w:val="5"/>
  </w:num>
  <w:num w:numId="5">
    <w:abstractNumId w:val="17"/>
  </w:num>
  <w:num w:numId="6">
    <w:abstractNumId w:val="25"/>
  </w:num>
  <w:num w:numId="7">
    <w:abstractNumId w:val="11"/>
  </w:num>
  <w:num w:numId="8">
    <w:abstractNumId w:val="16"/>
  </w:num>
  <w:num w:numId="9">
    <w:abstractNumId w:val="23"/>
  </w:num>
  <w:num w:numId="10">
    <w:abstractNumId w:val="8"/>
  </w:num>
  <w:num w:numId="11">
    <w:abstractNumId w:val="18"/>
  </w:num>
  <w:num w:numId="12">
    <w:abstractNumId w:val="7"/>
  </w:num>
  <w:num w:numId="13">
    <w:abstractNumId w:val="20"/>
  </w:num>
  <w:num w:numId="14">
    <w:abstractNumId w:val="22"/>
  </w:num>
  <w:num w:numId="15">
    <w:abstractNumId w:val="4"/>
  </w:num>
  <w:num w:numId="16">
    <w:abstractNumId w:val="13"/>
  </w:num>
  <w:num w:numId="17">
    <w:abstractNumId w:val="21"/>
  </w:num>
  <w:num w:numId="18">
    <w:abstractNumId w:val="12"/>
  </w:num>
  <w:num w:numId="19">
    <w:abstractNumId w:val="14"/>
  </w:num>
  <w:num w:numId="20">
    <w:abstractNumId w:val="1"/>
  </w:num>
  <w:num w:numId="21">
    <w:abstractNumId w:val="9"/>
  </w:num>
  <w:num w:numId="22">
    <w:abstractNumId w:val="2"/>
  </w:num>
  <w:num w:numId="23">
    <w:abstractNumId w:val="6"/>
  </w:num>
  <w:num w:numId="24">
    <w:abstractNumId w:val="0"/>
  </w:num>
  <w:num w:numId="25">
    <w:abstractNumId w:val="24"/>
  </w:num>
  <w:num w:numId="26">
    <w:abstractNumId w:val="1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UwtDQyMzI3tzQwNTdW0lEKTi0uzszPAykwrAUAj/Y7OSwAAAA="/>
  </w:docVars>
  <w:rsids>
    <w:rsidRoot w:val="00184DE8"/>
    <w:rsid w:val="00003780"/>
    <w:rsid w:val="000048E7"/>
    <w:rsid w:val="0001263A"/>
    <w:rsid w:val="00022B47"/>
    <w:rsid w:val="0003337F"/>
    <w:rsid w:val="0006154F"/>
    <w:rsid w:val="000741A6"/>
    <w:rsid w:val="00090455"/>
    <w:rsid w:val="00091337"/>
    <w:rsid w:val="00095A96"/>
    <w:rsid w:val="000A13E0"/>
    <w:rsid w:val="000A7304"/>
    <w:rsid w:val="000C1396"/>
    <w:rsid w:val="000C3F8A"/>
    <w:rsid w:val="000D5582"/>
    <w:rsid w:val="000D636D"/>
    <w:rsid w:val="000E2EFE"/>
    <w:rsid w:val="000E533A"/>
    <w:rsid w:val="000F6DC5"/>
    <w:rsid w:val="0010153D"/>
    <w:rsid w:val="00104BD5"/>
    <w:rsid w:val="00104F1A"/>
    <w:rsid w:val="00110B1E"/>
    <w:rsid w:val="001156B7"/>
    <w:rsid w:val="00121CA8"/>
    <w:rsid w:val="00125320"/>
    <w:rsid w:val="001263B2"/>
    <w:rsid w:val="0014307A"/>
    <w:rsid w:val="00145CF0"/>
    <w:rsid w:val="00152331"/>
    <w:rsid w:val="00173059"/>
    <w:rsid w:val="0018264A"/>
    <w:rsid w:val="00184DE8"/>
    <w:rsid w:val="00197788"/>
    <w:rsid w:val="001B579F"/>
    <w:rsid w:val="001C3F1C"/>
    <w:rsid w:val="001C5A61"/>
    <w:rsid w:val="001D3411"/>
    <w:rsid w:val="001D4770"/>
    <w:rsid w:val="001D52E5"/>
    <w:rsid w:val="001E4A36"/>
    <w:rsid w:val="001F5A49"/>
    <w:rsid w:val="00207294"/>
    <w:rsid w:val="002216B4"/>
    <w:rsid w:val="00227CB7"/>
    <w:rsid w:val="00242647"/>
    <w:rsid w:val="00265897"/>
    <w:rsid w:val="0027122A"/>
    <w:rsid w:val="00272693"/>
    <w:rsid w:val="00274511"/>
    <w:rsid w:val="002810F7"/>
    <w:rsid w:val="00283637"/>
    <w:rsid w:val="00286016"/>
    <w:rsid w:val="002A354D"/>
    <w:rsid w:val="002B758D"/>
    <w:rsid w:val="002C01A9"/>
    <w:rsid w:val="002C12FE"/>
    <w:rsid w:val="002C4A64"/>
    <w:rsid w:val="002D1835"/>
    <w:rsid w:val="002D2E2C"/>
    <w:rsid w:val="002E3EF1"/>
    <w:rsid w:val="00315504"/>
    <w:rsid w:val="003204AD"/>
    <w:rsid w:val="00324EF1"/>
    <w:rsid w:val="003253B8"/>
    <w:rsid w:val="0032627D"/>
    <w:rsid w:val="00331A80"/>
    <w:rsid w:val="0034133E"/>
    <w:rsid w:val="003510EB"/>
    <w:rsid w:val="0039054B"/>
    <w:rsid w:val="003A1824"/>
    <w:rsid w:val="003C3FAE"/>
    <w:rsid w:val="003C4F64"/>
    <w:rsid w:val="003D0C7C"/>
    <w:rsid w:val="003D46E8"/>
    <w:rsid w:val="003E11C2"/>
    <w:rsid w:val="003E1525"/>
    <w:rsid w:val="003E4BA8"/>
    <w:rsid w:val="00401D58"/>
    <w:rsid w:val="004075BE"/>
    <w:rsid w:val="00411C62"/>
    <w:rsid w:val="004243D8"/>
    <w:rsid w:val="00427F80"/>
    <w:rsid w:val="00443EE5"/>
    <w:rsid w:val="00445FEA"/>
    <w:rsid w:val="00454507"/>
    <w:rsid w:val="0045510B"/>
    <w:rsid w:val="004572E8"/>
    <w:rsid w:val="00463883"/>
    <w:rsid w:val="004714B1"/>
    <w:rsid w:val="0047724E"/>
    <w:rsid w:val="0048369F"/>
    <w:rsid w:val="0049103B"/>
    <w:rsid w:val="004916E2"/>
    <w:rsid w:val="004A4373"/>
    <w:rsid w:val="004A66EF"/>
    <w:rsid w:val="004B0180"/>
    <w:rsid w:val="004B0D83"/>
    <w:rsid w:val="004B2725"/>
    <w:rsid w:val="004D42F5"/>
    <w:rsid w:val="004F4826"/>
    <w:rsid w:val="004F5E8B"/>
    <w:rsid w:val="00503A8E"/>
    <w:rsid w:val="005100BD"/>
    <w:rsid w:val="005230E8"/>
    <w:rsid w:val="0052320D"/>
    <w:rsid w:val="005269EB"/>
    <w:rsid w:val="00530B38"/>
    <w:rsid w:val="00533100"/>
    <w:rsid w:val="005339F6"/>
    <w:rsid w:val="00535940"/>
    <w:rsid w:val="00536054"/>
    <w:rsid w:val="005461FB"/>
    <w:rsid w:val="00546947"/>
    <w:rsid w:val="00557EFA"/>
    <w:rsid w:val="0056270C"/>
    <w:rsid w:val="00570F79"/>
    <w:rsid w:val="00572D6B"/>
    <w:rsid w:val="00590789"/>
    <w:rsid w:val="005B5EDC"/>
    <w:rsid w:val="005B7603"/>
    <w:rsid w:val="005C75AB"/>
    <w:rsid w:val="005D2408"/>
    <w:rsid w:val="005D369E"/>
    <w:rsid w:val="005D4AC8"/>
    <w:rsid w:val="005E76E3"/>
    <w:rsid w:val="00614790"/>
    <w:rsid w:val="00623E31"/>
    <w:rsid w:val="00631E0C"/>
    <w:rsid w:val="006326BA"/>
    <w:rsid w:val="00633F30"/>
    <w:rsid w:val="00636BBD"/>
    <w:rsid w:val="00651433"/>
    <w:rsid w:val="006522CE"/>
    <w:rsid w:val="00655421"/>
    <w:rsid w:val="006603CE"/>
    <w:rsid w:val="00672109"/>
    <w:rsid w:val="00672BB2"/>
    <w:rsid w:val="006D3352"/>
    <w:rsid w:val="006E09A0"/>
    <w:rsid w:val="006E1212"/>
    <w:rsid w:val="006E431B"/>
    <w:rsid w:val="006F2344"/>
    <w:rsid w:val="006F258E"/>
    <w:rsid w:val="00701932"/>
    <w:rsid w:val="00714410"/>
    <w:rsid w:val="00731E5C"/>
    <w:rsid w:val="00737BFD"/>
    <w:rsid w:val="00742EA5"/>
    <w:rsid w:val="0074736F"/>
    <w:rsid w:val="00753C31"/>
    <w:rsid w:val="007623A9"/>
    <w:rsid w:val="00763039"/>
    <w:rsid w:val="00767DD2"/>
    <w:rsid w:val="00771C10"/>
    <w:rsid w:val="00772717"/>
    <w:rsid w:val="007768AE"/>
    <w:rsid w:val="00784B93"/>
    <w:rsid w:val="0079374D"/>
    <w:rsid w:val="00793D9D"/>
    <w:rsid w:val="007A2F6D"/>
    <w:rsid w:val="007A3A8D"/>
    <w:rsid w:val="007A4412"/>
    <w:rsid w:val="007A4529"/>
    <w:rsid w:val="007B1223"/>
    <w:rsid w:val="007B26CE"/>
    <w:rsid w:val="007B533F"/>
    <w:rsid w:val="007C313D"/>
    <w:rsid w:val="007D7B90"/>
    <w:rsid w:val="007F2EDA"/>
    <w:rsid w:val="0080055E"/>
    <w:rsid w:val="0080533B"/>
    <w:rsid w:val="00817F73"/>
    <w:rsid w:val="008250AD"/>
    <w:rsid w:val="008355C7"/>
    <w:rsid w:val="00841001"/>
    <w:rsid w:val="00841184"/>
    <w:rsid w:val="008426E0"/>
    <w:rsid w:val="0084313A"/>
    <w:rsid w:val="0084401B"/>
    <w:rsid w:val="00851F61"/>
    <w:rsid w:val="00862D3A"/>
    <w:rsid w:val="008706AE"/>
    <w:rsid w:val="008707D3"/>
    <w:rsid w:val="00873710"/>
    <w:rsid w:val="0088187B"/>
    <w:rsid w:val="00882480"/>
    <w:rsid w:val="008841F9"/>
    <w:rsid w:val="008872E9"/>
    <w:rsid w:val="008A11B8"/>
    <w:rsid w:val="008B7386"/>
    <w:rsid w:val="008C02ED"/>
    <w:rsid w:val="008C33AF"/>
    <w:rsid w:val="008D374B"/>
    <w:rsid w:val="008D70C3"/>
    <w:rsid w:val="008E6B42"/>
    <w:rsid w:val="008F1443"/>
    <w:rsid w:val="008F2A83"/>
    <w:rsid w:val="008F3B41"/>
    <w:rsid w:val="008F5906"/>
    <w:rsid w:val="008F60CD"/>
    <w:rsid w:val="009062FD"/>
    <w:rsid w:val="009234CD"/>
    <w:rsid w:val="00936277"/>
    <w:rsid w:val="009365BB"/>
    <w:rsid w:val="0095133B"/>
    <w:rsid w:val="00954668"/>
    <w:rsid w:val="00957C83"/>
    <w:rsid w:val="00966AA1"/>
    <w:rsid w:val="00970AC1"/>
    <w:rsid w:val="009718D3"/>
    <w:rsid w:val="00974816"/>
    <w:rsid w:val="009772F0"/>
    <w:rsid w:val="00981714"/>
    <w:rsid w:val="00983861"/>
    <w:rsid w:val="009A59DC"/>
    <w:rsid w:val="009B0D6A"/>
    <w:rsid w:val="009C00D0"/>
    <w:rsid w:val="009C773B"/>
    <w:rsid w:val="009D524C"/>
    <w:rsid w:val="009D7A3E"/>
    <w:rsid w:val="009E32F0"/>
    <w:rsid w:val="009E3AC2"/>
    <w:rsid w:val="00A07A83"/>
    <w:rsid w:val="00A11058"/>
    <w:rsid w:val="00A27BD2"/>
    <w:rsid w:val="00A367BD"/>
    <w:rsid w:val="00A52491"/>
    <w:rsid w:val="00A57CAF"/>
    <w:rsid w:val="00A60246"/>
    <w:rsid w:val="00A834B4"/>
    <w:rsid w:val="00A8495B"/>
    <w:rsid w:val="00A9211E"/>
    <w:rsid w:val="00A96870"/>
    <w:rsid w:val="00AA01EB"/>
    <w:rsid w:val="00AA0277"/>
    <w:rsid w:val="00AA13C4"/>
    <w:rsid w:val="00AA141B"/>
    <w:rsid w:val="00AA4352"/>
    <w:rsid w:val="00AA55CA"/>
    <w:rsid w:val="00AA6FF0"/>
    <w:rsid w:val="00AB5E0E"/>
    <w:rsid w:val="00AC14E0"/>
    <w:rsid w:val="00AC56C9"/>
    <w:rsid w:val="00AE14D5"/>
    <w:rsid w:val="00AE61C2"/>
    <w:rsid w:val="00AE6CC3"/>
    <w:rsid w:val="00AE7EB0"/>
    <w:rsid w:val="00AF390A"/>
    <w:rsid w:val="00AF39F0"/>
    <w:rsid w:val="00AF47DA"/>
    <w:rsid w:val="00B01F3C"/>
    <w:rsid w:val="00B10654"/>
    <w:rsid w:val="00B2264B"/>
    <w:rsid w:val="00B22CE5"/>
    <w:rsid w:val="00B23343"/>
    <w:rsid w:val="00B3402B"/>
    <w:rsid w:val="00B51695"/>
    <w:rsid w:val="00B55BE7"/>
    <w:rsid w:val="00B635D4"/>
    <w:rsid w:val="00B72735"/>
    <w:rsid w:val="00B757D8"/>
    <w:rsid w:val="00B81AA4"/>
    <w:rsid w:val="00B916A1"/>
    <w:rsid w:val="00B93311"/>
    <w:rsid w:val="00B94650"/>
    <w:rsid w:val="00B954C4"/>
    <w:rsid w:val="00B95EF1"/>
    <w:rsid w:val="00BC0548"/>
    <w:rsid w:val="00BC5AC4"/>
    <w:rsid w:val="00BD5775"/>
    <w:rsid w:val="00BD74E9"/>
    <w:rsid w:val="00BD75C8"/>
    <w:rsid w:val="00BE2B57"/>
    <w:rsid w:val="00BF69D3"/>
    <w:rsid w:val="00C03055"/>
    <w:rsid w:val="00C04396"/>
    <w:rsid w:val="00C06A13"/>
    <w:rsid w:val="00C07C9F"/>
    <w:rsid w:val="00C259C2"/>
    <w:rsid w:val="00C4564E"/>
    <w:rsid w:val="00C563B6"/>
    <w:rsid w:val="00C57981"/>
    <w:rsid w:val="00C60947"/>
    <w:rsid w:val="00C71146"/>
    <w:rsid w:val="00C75CF8"/>
    <w:rsid w:val="00C95BAC"/>
    <w:rsid w:val="00C97782"/>
    <w:rsid w:val="00CB01B6"/>
    <w:rsid w:val="00CB11C3"/>
    <w:rsid w:val="00CB1EDB"/>
    <w:rsid w:val="00CB7E97"/>
    <w:rsid w:val="00CC5463"/>
    <w:rsid w:val="00CD0A52"/>
    <w:rsid w:val="00CE4532"/>
    <w:rsid w:val="00CF0425"/>
    <w:rsid w:val="00CF5C99"/>
    <w:rsid w:val="00D1571B"/>
    <w:rsid w:val="00D16809"/>
    <w:rsid w:val="00D25698"/>
    <w:rsid w:val="00D3166A"/>
    <w:rsid w:val="00D32FEA"/>
    <w:rsid w:val="00D36AF4"/>
    <w:rsid w:val="00D43156"/>
    <w:rsid w:val="00D45822"/>
    <w:rsid w:val="00D45DDC"/>
    <w:rsid w:val="00D636F7"/>
    <w:rsid w:val="00D70080"/>
    <w:rsid w:val="00D80945"/>
    <w:rsid w:val="00DA2661"/>
    <w:rsid w:val="00DA611D"/>
    <w:rsid w:val="00DA6406"/>
    <w:rsid w:val="00DB32C8"/>
    <w:rsid w:val="00DD0CEC"/>
    <w:rsid w:val="00DD135B"/>
    <w:rsid w:val="00DD5500"/>
    <w:rsid w:val="00DE1920"/>
    <w:rsid w:val="00DE1A05"/>
    <w:rsid w:val="00DE4B69"/>
    <w:rsid w:val="00DF0DF7"/>
    <w:rsid w:val="00E00726"/>
    <w:rsid w:val="00E051CC"/>
    <w:rsid w:val="00E14A79"/>
    <w:rsid w:val="00E15C67"/>
    <w:rsid w:val="00E166AB"/>
    <w:rsid w:val="00E34CA7"/>
    <w:rsid w:val="00E36EB6"/>
    <w:rsid w:val="00E641AA"/>
    <w:rsid w:val="00E67332"/>
    <w:rsid w:val="00E703AB"/>
    <w:rsid w:val="00E768F4"/>
    <w:rsid w:val="00E82E3B"/>
    <w:rsid w:val="00E844FE"/>
    <w:rsid w:val="00E85877"/>
    <w:rsid w:val="00E91617"/>
    <w:rsid w:val="00EC0B52"/>
    <w:rsid w:val="00EC5AE9"/>
    <w:rsid w:val="00ED4973"/>
    <w:rsid w:val="00ED733F"/>
    <w:rsid w:val="00EF683B"/>
    <w:rsid w:val="00F030D1"/>
    <w:rsid w:val="00F04450"/>
    <w:rsid w:val="00F1131B"/>
    <w:rsid w:val="00F17510"/>
    <w:rsid w:val="00F34281"/>
    <w:rsid w:val="00F4357A"/>
    <w:rsid w:val="00F45B74"/>
    <w:rsid w:val="00F506E0"/>
    <w:rsid w:val="00F53385"/>
    <w:rsid w:val="00F56F69"/>
    <w:rsid w:val="00F66517"/>
    <w:rsid w:val="00F7339A"/>
    <w:rsid w:val="00F76E7B"/>
    <w:rsid w:val="00F824A6"/>
    <w:rsid w:val="00F873C2"/>
    <w:rsid w:val="00F873C9"/>
    <w:rsid w:val="00F94FB6"/>
    <w:rsid w:val="00F9670E"/>
    <w:rsid w:val="00FB3533"/>
    <w:rsid w:val="00FC3867"/>
    <w:rsid w:val="00FC4CDD"/>
    <w:rsid w:val="00FC6B63"/>
    <w:rsid w:val="00FD0EE9"/>
    <w:rsid w:val="00FD2753"/>
    <w:rsid w:val="00FE7A4C"/>
    <w:rsid w:val="00FF199F"/>
    <w:rsid w:val="00FF19CC"/>
    <w:rsid w:val="00FF5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52099"/>
  <w15:docId w15:val="{99F3C0C9-0834-4E10-96A2-18F495C1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DE8"/>
    <w:rPr>
      <w:lang w:val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4A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C4A64"/>
    <w:pPr>
      <w:keepNext/>
      <w:spacing w:after="160" w:line="360" w:lineRule="auto"/>
      <w:jc w:val="both"/>
      <w:outlineLvl w:val="3"/>
    </w:pPr>
    <w:rPr>
      <w:b/>
      <w:bCs/>
      <w:color w:val="0032CC"/>
      <w:sz w:val="23"/>
      <w:szCs w:val="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4DE8"/>
    <w:pPr>
      <w:ind w:left="720"/>
      <w:contextualSpacing/>
    </w:pPr>
  </w:style>
  <w:style w:type="character" w:customStyle="1" w:styleId="hoenzb">
    <w:name w:val="hoenzb"/>
    <w:basedOn w:val="Policepardfaut"/>
    <w:rsid w:val="00283637"/>
  </w:style>
  <w:style w:type="character" w:styleId="Lienhypertexte">
    <w:name w:val="Hyperlink"/>
    <w:basedOn w:val="Policepardfaut"/>
    <w:uiPriority w:val="99"/>
    <w:semiHidden/>
    <w:unhideWhenUsed/>
    <w:rsid w:val="006F2344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7A45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6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BBD"/>
    <w:rPr>
      <w:rFonts w:ascii="Tahoma" w:hAnsi="Tahoma" w:cs="Tahoma"/>
      <w:sz w:val="16"/>
      <w:szCs w:val="16"/>
      <w:lang w:val="fr-FR"/>
    </w:rPr>
  </w:style>
  <w:style w:type="character" w:customStyle="1" w:styleId="fontstyle01">
    <w:name w:val="fontstyle01"/>
    <w:basedOn w:val="Policepardfaut"/>
    <w:rsid w:val="00F030D1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F030D1"/>
    <w:rPr>
      <w:rFonts w:ascii="SymbolMT" w:hAnsi="SymbolMT" w:hint="default"/>
      <w:b w:val="0"/>
      <w:bCs w:val="0"/>
      <w:i w:val="0"/>
      <w:iCs w:val="0"/>
      <w:color w:val="0000F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2C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12FE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15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56B7"/>
    <w:rPr>
      <w:lang w:val="fr-FR"/>
    </w:rPr>
  </w:style>
  <w:style w:type="paragraph" w:styleId="Sansinterligne">
    <w:name w:val="No Spacing"/>
    <w:link w:val="SansinterligneCar"/>
    <w:uiPriority w:val="1"/>
    <w:qFormat/>
    <w:rsid w:val="00B22CE5"/>
    <w:pPr>
      <w:spacing w:after="0" w:line="240" w:lineRule="auto"/>
    </w:pPr>
    <w:rPr>
      <w:rFonts w:eastAsiaTheme="minorEastAsia"/>
      <w:lang w:val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22CE5"/>
    <w:rPr>
      <w:rFonts w:eastAsiaTheme="minorEastAsia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2C4A64"/>
    <w:rPr>
      <w:b/>
      <w:bCs/>
      <w:color w:val="0032CC"/>
      <w:sz w:val="23"/>
      <w:szCs w:val="23"/>
      <w:lang w:val="fr-FR"/>
    </w:rPr>
  </w:style>
  <w:style w:type="paragraph" w:customStyle="1" w:styleId="Default">
    <w:name w:val="Default"/>
    <w:rsid w:val="002C4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Corpsdetexte">
    <w:name w:val="Body Text"/>
    <w:basedOn w:val="Normal"/>
    <w:link w:val="CorpsdetexteCar"/>
    <w:uiPriority w:val="99"/>
    <w:unhideWhenUsed/>
    <w:rsid w:val="002C4A64"/>
    <w:pPr>
      <w:spacing w:after="160" w:line="360" w:lineRule="auto"/>
      <w:jc w:val="both"/>
    </w:pPr>
    <w:rPr>
      <w:rFonts w:asciiTheme="majorBidi" w:hAnsiTheme="majorBidi" w:cstheme="majorBidi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2C4A64"/>
    <w:rPr>
      <w:rFonts w:asciiTheme="majorBidi" w:hAnsiTheme="majorBidi" w:cstheme="majorBidi"/>
      <w:sz w:val="24"/>
      <w:szCs w:val="24"/>
      <w:lang w:val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C4A6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C4A64"/>
    <w:rPr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2C4A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customStyle="1" w:styleId="tlid-translation">
    <w:name w:val="tlid-translation"/>
    <w:basedOn w:val="Policepardfaut"/>
    <w:rsid w:val="00B3402B"/>
  </w:style>
  <w:style w:type="table" w:customStyle="1" w:styleId="Tableausimple51">
    <w:name w:val="Tableau simple 51"/>
    <w:basedOn w:val="TableauNormal"/>
    <w:uiPriority w:val="45"/>
    <w:rsid w:val="00B3402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E15C6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styleId="Textedelespacerserv">
    <w:name w:val="Placeholder Text"/>
    <w:basedOn w:val="Policepardfaut"/>
    <w:uiPriority w:val="99"/>
    <w:semiHidden/>
    <w:rsid w:val="009E3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93B28-085A-4E0F-BFFE-A9D59459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</dc:creator>
  <cp:keywords/>
  <dc:description/>
  <cp:lastModifiedBy>user</cp:lastModifiedBy>
  <cp:revision>5</cp:revision>
  <cp:lastPrinted>2021-06-06T07:50:00Z</cp:lastPrinted>
  <dcterms:created xsi:type="dcterms:W3CDTF">2021-02-19T15:20:00Z</dcterms:created>
  <dcterms:modified xsi:type="dcterms:W3CDTF">2021-06-10T18:29:00Z</dcterms:modified>
</cp:coreProperties>
</file>